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5B73" w14:textId="3FF9D946" w:rsidR="003F48AB" w:rsidRPr="003D152A" w:rsidRDefault="0036260D" w:rsidP="00760059">
      <w:pPr>
        <w:tabs>
          <w:tab w:val="left" w:pos="225"/>
          <w:tab w:val="right" w:pos="9072"/>
        </w:tabs>
        <w:spacing w:line="240" w:lineRule="auto"/>
        <w:jc w:val="both"/>
        <w:rPr>
          <w:rFonts w:cstheme="minorHAnsi"/>
          <w:sz w:val="21"/>
        </w:rPr>
      </w:pPr>
      <w:r w:rsidRPr="003D152A">
        <w:rPr>
          <w:rFonts w:cstheme="minorHAnsi"/>
          <w:sz w:val="21"/>
        </w:rPr>
        <w:tab/>
      </w:r>
      <w:r w:rsidRPr="003D152A">
        <w:rPr>
          <w:rFonts w:cstheme="minorHAnsi"/>
          <w:sz w:val="21"/>
        </w:rPr>
        <w:tab/>
      </w:r>
      <w:r w:rsidR="003F48AB" w:rsidRPr="003D152A">
        <w:rPr>
          <w:rFonts w:cstheme="minorHAnsi"/>
          <w:sz w:val="21"/>
        </w:rPr>
        <w:t xml:space="preserve">Skierniewice, dnia : </w:t>
      </w:r>
      <w:r w:rsidR="00275FBF">
        <w:rPr>
          <w:rFonts w:cstheme="minorHAnsi"/>
          <w:sz w:val="21"/>
        </w:rPr>
        <w:t>03.01.2022</w:t>
      </w:r>
      <w:r w:rsidR="003F48AB" w:rsidRPr="003D152A">
        <w:rPr>
          <w:rFonts w:cstheme="minorHAnsi"/>
          <w:sz w:val="21"/>
        </w:rPr>
        <w:t>. r.</w:t>
      </w:r>
    </w:p>
    <w:p w14:paraId="228908BF" w14:textId="77777777" w:rsidR="003F48AB" w:rsidRPr="003D152A" w:rsidRDefault="003F48AB" w:rsidP="00760059">
      <w:pPr>
        <w:spacing w:line="240" w:lineRule="auto"/>
        <w:jc w:val="both"/>
        <w:rPr>
          <w:rFonts w:cstheme="minorHAnsi"/>
          <w:b/>
          <w:sz w:val="21"/>
        </w:rPr>
      </w:pPr>
    </w:p>
    <w:p w14:paraId="7E21432D" w14:textId="77777777" w:rsidR="003F48AB" w:rsidRPr="003D152A" w:rsidRDefault="003F48AB" w:rsidP="00A77FC6">
      <w:pPr>
        <w:spacing w:line="240" w:lineRule="auto"/>
        <w:jc w:val="center"/>
        <w:rPr>
          <w:rFonts w:cstheme="minorHAnsi"/>
          <w:sz w:val="21"/>
        </w:rPr>
      </w:pPr>
      <w:r w:rsidRPr="003D152A">
        <w:rPr>
          <w:rFonts w:cstheme="minorHAnsi"/>
          <w:sz w:val="21"/>
        </w:rPr>
        <w:t>ZAPYTANIE OFERTOWE</w:t>
      </w:r>
    </w:p>
    <w:p w14:paraId="2BFC887F" w14:textId="77777777" w:rsidR="009A032E" w:rsidRPr="003D152A" w:rsidRDefault="003F48AB" w:rsidP="00A77FC6">
      <w:pPr>
        <w:spacing w:line="240" w:lineRule="auto"/>
        <w:jc w:val="center"/>
        <w:rPr>
          <w:rFonts w:cstheme="minorHAnsi"/>
          <w:sz w:val="21"/>
        </w:rPr>
      </w:pPr>
      <w:r w:rsidRPr="003D152A">
        <w:rPr>
          <w:rFonts w:cstheme="minorHAnsi"/>
          <w:sz w:val="21"/>
        </w:rPr>
        <w:t>„USŁUGA OCHRONY, OSÓB, OBIEKTÓW I MIENIA CENTRUM KULTURY I SZTUKI</w:t>
      </w:r>
    </w:p>
    <w:p w14:paraId="5D1B139A" w14:textId="5E17384B" w:rsidR="003F48AB" w:rsidRPr="003D152A" w:rsidRDefault="003F48AB" w:rsidP="00A77FC6">
      <w:pPr>
        <w:spacing w:line="240" w:lineRule="auto"/>
        <w:jc w:val="center"/>
        <w:rPr>
          <w:rFonts w:cstheme="minorHAnsi"/>
          <w:sz w:val="21"/>
        </w:rPr>
      </w:pPr>
      <w:r w:rsidRPr="003D152A">
        <w:rPr>
          <w:rFonts w:cstheme="minorHAnsi"/>
          <w:sz w:val="21"/>
        </w:rPr>
        <w:t>W SKIERNIEWICACH”</w:t>
      </w:r>
    </w:p>
    <w:p w14:paraId="1110B04C" w14:textId="7C99110B" w:rsidR="003F48AB" w:rsidRPr="00A77FC6" w:rsidRDefault="003F48AB" w:rsidP="00760059">
      <w:pPr>
        <w:spacing w:line="240" w:lineRule="auto"/>
        <w:jc w:val="both"/>
        <w:rPr>
          <w:rFonts w:cstheme="minorHAnsi"/>
          <w:sz w:val="21"/>
        </w:rPr>
      </w:pPr>
      <w:r w:rsidRPr="003D152A">
        <w:rPr>
          <w:rFonts w:cstheme="minorHAnsi"/>
          <w:sz w:val="21"/>
        </w:rPr>
        <w:t>Centrum Kultury i Sztuki w Skierniewicach zaprasza do złożenia oferty cenowej na : świadczenie usług dozoru, ochrony obiektu i mienia budynku Centrum Kultury i Sztuki w Skierniewicach w okresie od</w:t>
      </w:r>
      <w:r w:rsidR="00A77FC6">
        <w:rPr>
          <w:rFonts w:cstheme="minorHAnsi"/>
          <w:color w:val="FF0000"/>
          <w:sz w:val="21"/>
        </w:rPr>
        <w:t xml:space="preserve"> </w:t>
      </w:r>
      <w:r w:rsidR="00A77FC6" w:rsidRPr="00A77FC6">
        <w:rPr>
          <w:rFonts w:cstheme="minorHAnsi"/>
          <w:sz w:val="21"/>
        </w:rPr>
        <w:t>dnia 01.02</w:t>
      </w:r>
      <w:r w:rsidR="00670903" w:rsidRPr="00A77FC6">
        <w:rPr>
          <w:rFonts w:cstheme="minorHAnsi"/>
          <w:sz w:val="21"/>
        </w:rPr>
        <w:t>.</w:t>
      </w:r>
      <w:r w:rsidRPr="00A77FC6">
        <w:rPr>
          <w:rFonts w:cstheme="minorHAnsi"/>
          <w:sz w:val="21"/>
        </w:rPr>
        <w:t>2022 r. do</w:t>
      </w:r>
      <w:r w:rsidR="00670903" w:rsidRPr="00A77FC6">
        <w:rPr>
          <w:rFonts w:cstheme="minorHAnsi"/>
          <w:sz w:val="21"/>
        </w:rPr>
        <w:t xml:space="preserve"> 31.12.</w:t>
      </w:r>
      <w:r w:rsidRPr="00A77FC6">
        <w:rPr>
          <w:rFonts w:cstheme="minorHAnsi"/>
          <w:sz w:val="21"/>
        </w:rPr>
        <w:t xml:space="preserve">2022r. </w:t>
      </w:r>
    </w:p>
    <w:p w14:paraId="484813F9" w14:textId="77777777" w:rsidR="003F48AB" w:rsidRPr="003D152A" w:rsidRDefault="003F48AB" w:rsidP="00760059">
      <w:pPr>
        <w:spacing w:line="240" w:lineRule="auto"/>
        <w:jc w:val="both"/>
        <w:rPr>
          <w:rFonts w:cstheme="minorHAnsi"/>
          <w:b/>
          <w:sz w:val="21"/>
        </w:rPr>
      </w:pPr>
    </w:p>
    <w:p w14:paraId="1033126C" w14:textId="77777777" w:rsidR="003F48AB" w:rsidRPr="003D152A" w:rsidRDefault="003F48AB" w:rsidP="00760059">
      <w:pPr>
        <w:pStyle w:val="Akapitzlist"/>
        <w:spacing w:line="240" w:lineRule="auto"/>
        <w:ind w:left="0"/>
        <w:jc w:val="both"/>
        <w:rPr>
          <w:rFonts w:cstheme="minorHAnsi"/>
          <w:b/>
          <w:sz w:val="21"/>
        </w:rPr>
      </w:pPr>
      <w:r w:rsidRPr="003D152A">
        <w:rPr>
          <w:rFonts w:cstheme="minorHAnsi"/>
          <w:b/>
          <w:sz w:val="21"/>
        </w:rPr>
        <w:t>I. DANE ZAPAMIAJĄCEGO :</w:t>
      </w:r>
    </w:p>
    <w:p w14:paraId="12568058" w14:textId="77777777" w:rsidR="003F48AB" w:rsidRPr="003D152A" w:rsidRDefault="003F48AB" w:rsidP="00760059">
      <w:pPr>
        <w:pStyle w:val="Akapitzlist"/>
        <w:spacing w:line="240" w:lineRule="auto"/>
        <w:ind w:left="360"/>
        <w:jc w:val="both"/>
        <w:rPr>
          <w:rFonts w:cstheme="minorHAnsi"/>
          <w:sz w:val="21"/>
        </w:rPr>
      </w:pPr>
      <w:r w:rsidRPr="003D152A">
        <w:rPr>
          <w:rFonts w:cstheme="minorHAnsi"/>
          <w:sz w:val="21"/>
        </w:rPr>
        <w:t xml:space="preserve">       </w:t>
      </w:r>
    </w:p>
    <w:p w14:paraId="1B8671E8" w14:textId="77777777" w:rsidR="003F48AB" w:rsidRPr="003D152A" w:rsidRDefault="003F48AB" w:rsidP="00760059">
      <w:pPr>
        <w:spacing w:before="120" w:after="0" w:line="240" w:lineRule="auto"/>
        <w:jc w:val="both"/>
        <w:rPr>
          <w:rFonts w:eastAsia="Times New Roman" w:cstheme="minorHAnsi"/>
          <w:color w:val="000000"/>
          <w:sz w:val="21"/>
          <w:lang w:eastAsia="pl-PL"/>
        </w:rPr>
      </w:pPr>
      <w:r w:rsidRPr="003D152A">
        <w:rPr>
          <w:rFonts w:eastAsia="Times New Roman" w:cstheme="minorHAnsi"/>
          <w:b/>
          <w:color w:val="000000"/>
          <w:sz w:val="21"/>
          <w:lang w:eastAsia="pl-PL"/>
        </w:rPr>
        <w:t>Centrum Kultury i Sztuki w Skierniewicach</w:t>
      </w:r>
      <w:r w:rsidRPr="003D152A">
        <w:rPr>
          <w:rFonts w:eastAsia="Times New Roman" w:cstheme="minorHAnsi"/>
          <w:color w:val="000000"/>
          <w:sz w:val="21"/>
          <w:lang w:eastAsia="pl-PL"/>
        </w:rPr>
        <w:t xml:space="preserve"> </w:t>
      </w:r>
    </w:p>
    <w:p w14:paraId="0FCCA521" w14:textId="77777777" w:rsidR="003F48AB" w:rsidRPr="003D152A" w:rsidRDefault="003F48AB" w:rsidP="00760059">
      <w:pPr>
        <w:spacing w:before="120" w:after="0" w:line="240" w:lineRule="auto"/>
        <w:ind w:left="-10"/>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reprezentowanym przez: </w:t>
      </w:r>
    </w:p>
    <w:p w14:paraId="38E7A048" w14:textId="0D0DFFF6" w:rsidR="003F48AB" w:rsidRPr="003D152A" w:rsidRDefault="003F48AB" w:rsidP="00760059">
      <w:pPr>
        <w:spacing w:before="120" w:after="0" w:line="240" w:lineRule="auto"/>
        <w:ind w:left="-15" w:right="5000"/>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Ryszarda Krasnodębskiego – Dyrektora </w:t>
      </w:r>
    </w:p>
    <w:p w14:paraId="6D214825" w14:textId="6FC10032" w:rsidR="000905A0" w:rsidRPr="003D152A" w:rsidRDefault="000905A0" w:rsidP="00760059">
      <w:pPr>
        <w:spacing w:before="120" w:after="0" w:line="240" w:lineRule="auto"/>
        <w:ind w:left="-15" w:right="5000"/>
        <w:jc w:val="both"/>
        <w:rPr>
          <w:rFonts w:eastAsia="Times New Roman" w:cstheme="minorHAnsi"/>
          <w:color w:val="000000"/>
          <w:sz w:val="21"/>
          <w:lang w:eastAsia="pl-PL"/>
        </w:rPr>
      </w:pPr>
      <w:r w:rsidRPr="003D152A">
        <w:rPr>
          <w:rFonts w:eastAsia="Times New Roman" w:cstheme="minorHAnsi"/>
          <w:color w:val="000000"/>
          <w:sz w:val="21"/>
          <w:lang w:eastAsia="pl-PL"/>
        </w:rPr>
        <w:t>Zwanym dalej - Zleceniodawcą</w:t>
      </w:r>
    </w:p>
    <w:p w14:paraId="28FCB3F6" w14:textId="77777777" w:rsidR="003F48AB" w:rsidRPr="003D152A" w:rsidRDefault="003F48AB" w:rsidP="00760059">
      <w:pPr>
        <w:spacing w:before="120" w:after="0" w:line="240" w:lineRule="auto"/>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 96-100 Skierniewice,</w:t>
      </w:r>
    </w:p>
    <w:p w14:paraId="0190BAFD" w14:textId="77777777" w:rsidR="003F48AB" w:rsidRPr="003D152A" w:rsidRDefault="003F48AB" w:rsidP="00760059">
      <w:pPr>
        <w:spacing w:before="120" w:after="0" w:line="240" w:lineRule="auto"/>
        <w:ind w:left="-10"/>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 ul. Reymonta 33</w:t>
      </w:r>
    </w:p>
    <w:p w14:paraId="28622E7D" w14:textId="77777777" w:rsidR="003F48AB" w:rsidRPr="003D152A" w:rsidRDefault="003F48AB" w:rsidP="00760059">
      <w:pPr>
        <w:spacing w:before="120" w:after="0" w:line="240" w:lineRule="auto"/>
        <w:ind w:left="-10"/>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 NIP : 836 10 00 793 </w:t>
      </w:r>
    </w:p>
    <w:p w14:paraId="599E3C30" w14:textId="77777777" w:rsidR="003F48AB" w:rsidRPr="003D152A" w:rsidRDefault="003F48AB" w:rsidP="00760059">
      <w:pPr>
        <w:spacing w:before="120" w:after="0" w:line="240" w:lineRule="auto"/>
        <w:ind w:left="-10"/>
        <w:jc w:val="both"/>
        <w:rPr>
          <w:rFonts w:eastAsia="Times New Roman" w:cstheme="minorHAnsi"/>
          <w:color w:val="000000"/>
          <w:sz w:val="21"/>
          <w:lang w:eastAsia="pl-PL"/>
        </w:rPr>
      </w:pPr>
      <w:r w:rsidRPr="003D152A">
        <w:rPr>
          <w:rFonts w:eastAsia="Times New Roman" w:cstheme="minorHAnsi"/>
          <w:color w:val="000000"/>
          <w:sz w:val="21"/>
          <w:lang w:eastAsia="pl-PL"/>
        </w:rPr>
        <w:t xml:space="preserve"> REGON :001013370 </w:t>
      </w:r>
    </w:p>
    <w:p w14:paraId="2677ED6B" w14:textId="77777777" w:rsidR="003F48AB" w:rsidRPr="003D152A" w:rsidRDefault="003F48AB" w:rsidP="00760059">
      <w:pPr>
        <w:spacing w:before="120" w:after="0" w:line="240" w:lineRule="auto"/>
        <w:ind w:left="-10"/>
        <w:jc w:val="both"/>
        <w:rPr>
          <w:rFonts w:eastAsia="Times New Roman" w:cstheme="minorHAnsi"/>
          <w:color w:val="000000"/>
          <w:sz w:val="21"/>
          <w:u w:val="single"/>
          <w:lang w:eastAsia="pl-PL"/>
        </w:rPr>
      </w:pPr>
      <w:r w:rsidRPr="003D152A">
        <w:rPr>
          <w:rFonts w:eastAsia="Times New Roman" w:cstheme="minorHAnsi"/>
          <w:color w:val="000000"/>
          <w:sz w:val="21"/>
          <w:lang w:eastAsia="pl-PL"/>
        </w:rPr>
        <w:t xml:space="preserve">e-mail : </w:t>
      </w:r>
      <w:hyperlink r:id="rId8" w:history="1">
        <w:r w:rsidRPr="003D152A">
          <w:rPr>
            <w:rStyle w:val="Hipercze"/>
            <w:rFonts w:eastAsia="Times New Roman" w:cstheme="minorHAnsi"/>
            <w:sz w:val="21"/>
            <w:lang w:eastAsia="pl-PL"/>
          </w:rPr>
          <w:t>sekretariat@cekis.pl</w:t>
        </w:r>
      </w:hyperlink>
    </w:p>
    <w:p w14:paraId="61DBFA49" w14:textId="77777777" w:rsidR="003F48AB" w:rsidRPr="003D152A" w:rsidRDefault="003F48AB" w:rsidP="00760059">
      <w:pPr>
        <w:spacing w:before="120" w:after="0" w:line="240" w:lineRule="auto"/>
        <w:ind w:left="-10"/>
        <w:jc w:val="both"/>
        <w:rPr>
          <w:rFonts w:eastAsia="Times New Roman" w:cstheme="minorHAnsi"/>
          <w:color w:val="000000"/>
          <w:sz w:val="21"/>
          <w:u w:val="single"/>
          <w:lang w:eastAsia="pl-PL"/>
        </w:rPr>
      </w:pPr>
    </w:p>
    <w:p w14:paraId="4F1DA93F" w14:textId="77777777" w:rsidR="003F48AB" w:rsidRPr="003D152A" w:rsidRDefault="003F48AB" w:rsidP="00760059">
      <w:pPr>
        <w:spacing w:before="120" w:after="0" w:line="240" w:lineRule="auto"/>
        <w:ind w:left="-10"/>
        <w:jc w:val="both"/>
        <w:rPr>
          <w:rFonts w:cstheme="minorHAnsi"/>
          <w:b/>
          <w:sz w:val="21"/>
        </w:rPr>
      </w:pPr>
      <w:r w:rsidRPr="003D152A">
        <w:rPr>
          <w:rFonts w:cstheme="minorHAnsi"/>
          <w:b/>
          <w:sz w:val="21"/>
        </w:rPr>
        <w:t xml:space="preserve">II. PODSTAWA PROWADZENIA POSTĘPOWANIA </w:t>
      </w:r>
    </w:p>
    <w:p w14:paraId="6B030C45" w14:textId="62D3E386" w:rsidR="003F48AB" w:rsidRPr="003D152A" w:rsidRDefault="00077611" w:rsidP="00760059">
      <w:pPr>
        <w:spacing w:before="120" w:after="0" w:line="240" w:lineRule="auto"/>
        <w:ind w:left="284" w:hanging="142"/>
        <w:jc w:val="both"/>
        <w:rPr>
          <w:rFonts w:cstheme="minorHAnsi"/>
          <w:color w:val="000000"/>
          <w:sz w:val="21"/>
          <w:shd w:val="clear" w:color="auto" w:fill="FFFFFF"/>
        </w:rPr>
      </w:pPr>
      <w:r>
        <w:rPr>
          <w:rFonts w:cstheme="minorHAnsi"/>
          <w:color w:val="000000"/>
          <w:sz w:val="21"/>
          <w:shd w:val="clear" w:color="auto" w:fill="FFFFFF"/>
        </w:rPr>
        <w:t xml:space="preserve">   </w:t>
      </w:r>
      <w:r w:rsidR="00A550C0" w:rsidRPr="003D152A">
        <w:rPr>
          <w:rFonts w:cstheme="minorHAnsi"/>
          <w:color w:val="000000"/>
          <w:sz w:val="21"/>
          <w:shd w:val="clear" w:color="auto" w:fill="FFFFFF"/>
        </w:rPr>
        <w:t>Postępowanie prowadzone jest w nawiązaniu do art. 2 ust. 1 pkt 1 ustawy z dnia 11 września 2019r. – Prawo zamówień publicznych (tj. DZ.U. z 2019, poz. 2019 z późn.zm.), tj. bez stosowania przepisów ustawy dla zamówień o wartości poniżej 130 000 złotych (netto).</w:t>
      </w:r>
    </w:p>
    <w:p w14:paraId="0AE88558" w14:textId="77777777" w:rsidR="0077245B" w:rsidRPr="003D152A" w:rsidRDefault="0077245B" w:rsidP="00760059">
      <w:pPr>
        <w:spacing w:before="120" w:after="0" w:line="240" w:lineRule="auto"/>
        <w:ind w:left="284" w:hanging="142"/>
        <w:jc w:val="both"/>
        <w:rPr>
          <w:rFonts w:cstheme="minorHAnsi"/>
          <w:sz w:val="21"/>
        </w:rPr>
      </w:pPr>
    </w:p>
    <w:p w14:paraId="6EFAAD46" w14:textId="77777777" w:rsidR="003F48AB" w:rsidRPr="003D152A" w:rsidRDefault="003F48AB" w:rsidP="00760059">
      <w:pPr>
        <w:spacing w:before="120" w:after="0" w:line="240" w:lineRule="auto"/>
        <w:ind w:left="-10"/>
        <w:jc w:val="both"/>
        <w:rPr>
          <w:rFonts w:cstheme="minorHAnsi"/>
          <w:b/>
          <w:sz w:val="21"/>
        </w:rPr>
      </w:pPr>
      <w:r w:rsidRPr="003D152A">
        <w:rPr>
          <w:rFonts w:cstheme="minorHAnsi"/>
          <w:b/>
          <w:sz w:val="21"/>
        </w:rPr>
        <w:t>III. PRZEDMIOT ZAMÓWIENIA (ZAPYTANIA OFERTOWEGO):</w:t>
      </w:r>
    </w:p>
    <w:p w14:paraId="21D63A29" w14:textId="4EEA6CD3" w:rsidR="003F48AB" w:rsidRPr="003D152A" w:rsidRDefault="00A60682" w:rsidP="00A60682">
      <w:pPr>
        <w:spacing w:before="120" w:after="0" w:line="240" w:lineRule="auto"/>
        <w:ind w:left="284" w:hanging="284"/>
        <w:jc w:val="both"/>
        <w:rPr>
          <w:rFonts w:cstheme="minorHAnsi"/>
          <w:sz w:val="21"/>
        </w:rPr>
      </w:pPr>
      <w:r>
        <w:rPr>
          <w:rFonts w:cstheme="minorHAnsi"/>
          <w:sz w:val="21"/>
        </w:rPr>
        <w:t xml:space="preserve">      </w:t>
      </w:r>
      <w:r w:rsidR="003F48AB" w:rsidRPr="003D152A">
        <w:rPr>
          <w:rFonts w:cstheme="minorHAnsi"/>
          <w:sz w:val="21"/>
        </w:rPr>
        <w:t>Przedmiotem zamówienia jest kompleksowa usługa polegająca na ochronie osób, obiektów i mienia Centrum Kultury i Sztuki w Skierniewicach przy ul. Reymonta 33.</w:t>
      </w:r>
    </w:p>
    <w:p w14:paraId="10A551A2" w14:textId="77777777" w:rsidR="003F48AB" w:rsidRPr="003D152A" w:rsidRDefault="003F48AB" w:rsidP="00760059">
      <w:pPr>
        <w:pStyle w:val="Standard"/>
        <w:ind w:left="57" w:hanging="40"/>
        <w:jc w:val="both"/>
        <w:rPr>
          <w:rFonts w:asciiTheme="minorHAnsi" w:hAnsiTheme="minorHAnsi" w:cstheme="minorHAnsi"/>
          <w:sz w:val="21"/>
          <w:szCs w:val="22"/>
        </w:rPr>
      </w:pPr>
    </w:p>
    <w:p w14:paraId="313966BB" w14:textId="77777777" w:rsidR="003F48AB" w:rsidRPr="003D152A" w:rsidRDefault="003F48AB" w:rsidP="00760059">
      <w:pPr>
        <w:spacing w:before="120" w:after="0" w:line="240" w:lineRule="auto"/>
        <w:jc w:val="both"/>
        <w:rPr>
          <w:rFonts w:cstheme="minorHAnsi"/>
          <w:b/>
          <w:sz w:val="21"/>
        </w:rPr>
      </w:pPr>
      <w:r w:rsidRPr="003D152A">
        <w:rPr>
          <w:rFonts w:cstheme="minorHAnsi"/>
          <w:b/>
          <w:sz w:val="21"/>
        </w:rPr>
        <w:t>VI. OPIS PRZEDMIOTU ZAMÓWIENIA:</w:t>
      </w:r>
    </w:p>
    <w:p w14:paraId="0226D43A" w14:textId="641D5B34" w:rsidR="003F48AB" w:rsidRPr="003D152A" w:rsidRDefault="003F48AB" w:rsidP="00760059">
      <w:pPr>
        <w:spacing w:before="120" w:after="0" w:line="240" w:lineRule="auto"/>
        <w:jc w:val="both"/>
        <w:rPr>
          <w:rFonts w:cstheme="minorHAnsi"/>
          <w:b/>
          <w:sz w:val="21"/>
        </w:rPr>
      </w:pPr>
      <w:r w:rsidRPr="003D152A">
        <w:rPr>
          <w:rFonts w:cstheme="minorHAnsi"/>
          <w:b/>
          <w:sz w:val="21"/>
        </w:rPr>
        <w:t xml:space="preserve">1. Do podstawowych obowiązków </w:t>
      </w:r>
      <w:r w:rsidR="00EE65AE" w:rsidRPr="003D152A">
        <w:rPr>
          <w:rFonts w:cstheme="minorHAnsi"/>
          <w:b/>
          <w:sz w:val="21"/>
        </w:rPr>
        <w:t>Zleceniobiorcy</w:t>
      </w:r>
      <w:r w:rsidRPr="003D152A">
        <w:rPr>
          <w:rFonts w:cstheme="minorHAnsi"/>
          <w:b/>
          <w:sz w:val="21"/>
        </w:rPr>
        <w:t xml:space="preserve"> należeć będzie między innymi: </w:t>
      </w:r>
    </w:p>
    <w:p w14:paraId="2B765ADA" w14:textId="3D2EA099" w:rsidR="004277C2" w:rsidRPr="004277C2" w:rsidRDefault="004277C2" w:rsidP="004277C2">
      <w:pPr>
        <w:spacing w:before="120" w:after="0" w:line="240" w:lineRule="auto"/>
        <w:ind w:left="851" w:hanging="709"/>
        <w:contextualSpacing/>
        <w:jc w:val="both"/>
        <w:rPr>
          <w:rFonts w:ascii="Calibri" w:eastAsia="Calibri" w:hAnsi="Calibri" w:cs="Calibri"/>
          <w:color w:val="000000"/>
        </w:rPr>
      </w:pPr>
      <w:r w:rsidRPr="004277C2">
        <w:rPr>
          <w:rFonts w:ascii="Calibri" w:eastAsia="Calibri" w:hAnsi="Calibri" w:cs="Calibri"/>
        </w:rPr>
        <w:t xml:space="preserve">a)          zapewnienie od poniedziałku do piątku w godzinach od 16:00 do 22:00 , w soboty ,niedziele i święta (wymiar godzin pracy zgodny z przedłożonym grafikiem) dyżuru na posterunku stacjonarno-obchodowym. Miejsce pracownika ochrony będzie wyznaczone na terenie budynku Centrum Kultury i Sztuki w Skierniewicach </w:t>
      </w:r>
      <w:r w:rsidRPr="004277C2">
        <w:rPr>
          <w:rFonts w:ascii="Calibri" w:eastAsia="Calibri" w:hAnsi="Calibri" w:cs="Calibri"/>
          <w:color w:val="000000"/>
        </w:rPr>
        <w:t xml:space="preserve">teren monitorowanego obiektu o łącznej powierzchni 4 137,05 </w:t>
      </w:r>
      <w:r w:rsidRPr="004277C2">
        <w:rPr>
          <w:rFonts w:ascii="Calibri" w:eastAsia="Calibri" w:hAnsi="Calibri" w:cs="Calibri"/>
          <w:color w:val="000000"/>
          <w:shd w:val="clear" w:color="auto" w:fill="FFFFFF"/>
        </w:rPr>
        <w:t>m²</w:t>
      </w:r>
      <w:r w:rsidRPr="004277C2">
        <w:rPr>
          <w:rFonts w:ascii="Calibri" w:eastAsia="Calibri" w:hAnsi="Calibri" w:cs="Calibri"/>
          <w:color w:val="000000"/>
        </w:rPr>
        <w:t xml:space="preserve"> ( cztery kondygnacje wraz z klatką schodową do drugiego wyjścia do Sali </w:t>
      </w:r>
      <w:proofErr w:type="spellStart"/>
      <w:r w:rsidRPr="004277C2">
        <w:rPr>
          <w:rFonts w:ascii="Calibri" w:eastAsia="Calibri" w:hAnsi="Calibri" w:cs="Calibri"/>
          <w:color w:val="000000"/>
        </w:rPr>
        <w:t>Strakacza</w:t>
      </w:r>
      <w:proofErr w:type="spellEnd"/>
      <w:r w:rsidRPr="004277C2">
        <w:rPr>
          <w:rFonts w:ascii="Calibri" w:eastAsia="Calibri" w:hAnsi="Calibri" w:cs="Calibri"/>
          <w:color w:val="000000"/>
        </w:rPr>
        <w:t>)</w:t>
      </w:r>
      <w:r w:rsidR="00100ED0">
        <w:rPr>
          <w:rFonts w:ascii="Calibri" w:eastAsia="Calibri" w:hAnsi="Calibri" w:cs="Calibri"/>
          <w:color w:val="000000"/>
        </w:rPr>
        <w:t>,</w:t>
      </w:r>
    </w:p>
    <w:p w14:paraId="768817B6" w14:textId="1C0BAFCA" w:rsidR="004277C2" w:rsidRPr="004277C2" w:rsidRDefault="004277C2" w:rsidP="004277C2">
      <w:p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b)  </w:t>
      </w:r>
      <w:r w:rsidR="00C82B4E">
        <w:rPr>
          <w:rFonts w:ascii="Calibri" w:eastAsia="Calibri" w:hAnsi="Calibri" w:cs="Calibri"/>
        </w:rPr>
        <w:t xml:space="preserve">  </w:t>
      </w:r>
      <w:r w:rsidR="0029441D">
        <w:rPr>
          <w:rFonts w:ascii="Calibri" w:eastAsia="Calibri" w:hAnsi="Calibri" w:cs="Calibri"/>
        </w:rPr>
        <w:t xml:space="preserve"> </w:t>
      </w:r>
      <w:r w:rsidRPr="004277C2">
        <w:rPr>
          <w:rFonts w:ascii="Calibri" w:eastAsia="Calibri" w:hAnsi="Calibri" w:cs="Calibri"/>
        </w:rPr>
        <w:t xml:space="preserve">zapewnienie jednej osoby nadzorującej (kierownika ochrony) wpisanego na listę kwalifikowanych pracowników ochrony fizycznej. Osoba nadzorująca (kierownik ochrony), będzie odpowiadała m.in. za organizację oraz nadzór nad pracą swojego pracownika, dbając </w:t>
      </w:r>
      <w:r w:rsidRPr="004277C2">
        <w:rPr>
          <w:rFonts w:ascii="Calibri" w:eastAsia="Calibri" w:hAnsi="Calibri" w:cs="Calibri"/>
        </w:rPr>
        <w:lastRenderedPageBreak/>
        <w:t>o odpowiedni dobór środków, sprzętu i narzędzi pracy, przestrzeganie zasad i przepisów BHP. Zleceniodawca poprzez obowiązek zapewnienia jednej osoby nadzorującej (kierownika ochrony), wpisanej na listę kwalifikowanych pracowników ochrony fizycznej rozumie obowiązek zapewnienia przez Zleceniobiorcę osoby, która nadzorować będzie pracę pracownika skierowanego do świadczenia usługi ochrony obiektu Zleceniodawcy bez konieczności stałego przebywania tej osoby na obiekcie. Nadzór realizowany będzie zgodnie z opracowanym planem ochrony</w:t>
      </w:r>
      <w:r w:rsidR="00100ED0">
        <w:rPr>
          <w:rFonts w:ascii="Calibri" w:eastAsia="Calibri" w:hAnsi="Calibri" w:cs="Calibri"/>
        </w:rPr>
        <w:t>,</w:t>
      </w:r>
    </w:p>
    <w:p w14:paraId="5E029C00" w14:textId="122FBAA1" w:rsidR="004277C2" w:rsidRPr="004277C2" w:rsidRDefault="004277C2" w:rsidP="004277C2">
      <w:pPr>
        <w:numPr>
          <w:ilvl w:val="0"/>
          <w:numId w:val="12"/>
        </w:num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zapewnienie swojemu pracownikowi identyfikatorów osobistych i wyposażenia niezbędnego do prawidłowego wykonania przydzielonych mu zadań</w:t>
      </w:r>
      <w:r w:rsidR="00100ED0">
        <w:rPr>
          <w:rFonts w:ascii="Calibri" w:eastAsia="Calibri" w:hAnsi="Calibri" w:cs="Calibri"/>
        </w:rPr>
        <w:t>,</w:t>
      </w:r>
    </w:p>
    <w:p w14:paraId="252781A5" w14:textId="3AE8ACCC" w:rsidR="004277C2" w:rsidRPr="004277C2" w:rsidRDefault="004277C2" w:rsidP="004277C2">
      <w:p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d)     wyposażenie pracownika ochrony na własny koszt w oznakowany ubiór służbowy oraz identyfikator osobisty z nazwą firmy i napisem OCHRONA noszone w widocznym miejscu</w:t>
      </w:r>
      <w:r w:rsidR="00100ED0">
        <w:rPr>
          <w:rFonts w:ascii="Calibri" w:eastAsia="Calibri" w:hAnsi="Calibri" w:cs="Calibri"/>
        </w:rPr>
        <w:t>,</w:t>
      </w:r>
    </w:p>
    <w:p w14:paraId="77A56204" w14:textId="0B39DD2A" w:rsidR="004277C2" w:rsidRPr="004277C2" w:rsidRDefault="004277C2" w:rsidP="004277C2">
      <w:p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e)        zapewnienie pracownikowi ochrony środków ochrony związanych ze zwalczaniem epidemii wirusa SARS-CoV-2,  </w:t>
      </w:r>
    </w:p>
    <w:p w14:paraId="1EAE33CF" w14:textId="2C3B816A" w:rsidR="004277C2" w:rsidRPr="004277C2" w:rsidRDefault="004277C2" w:rsidP="004277C2">
      <w:pPr>
        <w:numPr>
          <w:ilvl w:val="0"/>
          <w:numId w:val="13"/>
        </w:num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 sporządzenie i przekazanie do uzgodnienia i ewentualnej weryfikacji Zleceniodawcy w        terminie do 7 dni po podpisaniu Umowy Instrukcji Ochrony Budynku </w:t>
      </w:r>
      <w:r w:rsidR="00100ED0">
        <w:rPr>
          <w:rFonts w:ascii="Calibri" w:eastAsia="Calibri" w:hAnsi="Calibri" w:cs="Calibri"/>
        </w:rPr>
        <w:t>,</w:t>
      </w:r>
    </w:p>
    <w:p w14:paraId="1C064586" w14:textId="1C544BF4" w:rsidR="004277C2" w:rsidRPr="004277C2" w:rsidRDefault="004277C2" w:rsidP="004277C2">
      <w:pPr>
        <w:numPr>
          <w:ilvl w:val="0"/>
          <w:numId w:val="13"/>
        </w:num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 przeszkolenie pracownika ochrony przed przystąpieniem do pracy, w tym również w zakresie   przepisów: BHP, p.poż. oraz innych, mających wpływ na stanowisko pracy, a także systemów alarmowych i ratowniczych</w:t>
      </w:r>
      <w:r w:rsidR="00100ED0">
        <w:rPr>
          <w:rFonts w:ascii="Calibri" w:eastAsia="Calibri" w:hAnsi="Calibri" w:cs="Calibri"/>
        </w:rPr>
        <w:t>,</w:t>
      </w:r>
    </w:p>
    <w:p w14:paraId="37A5D76F" w14:textId="3A831FBD" w:rsidR="004277C2" w:rsidRPr="004277C2" w:rsidRDefault="004277C2" w:rsidP="004277C2">
      <w:pPr>
        <w:spacing w:before="120" w:after="0" w:line="240" w:lineRule="auto"/>
        <w:ind w:left="851" w:hanging="131"/>
        <w:contextualSpacing/>
        <w:jc w:val="both"/>
        <w:rPr>
          <w:rFonts w:ascii="Calibri" w:eastAsia="Calibri" w:hAnsi="Calibri" w:cs="Calibri"/>
        </w:rPr>
      </w:pPr>
      <w:r w:rsidRPr="004277C2">
        <w:rPr>
          <w:rFonts w:ascii="Calibri" w:eastAsia="Calibri" w:hAnsi="Calibri" w:cs="Calibri"/>
        </w:rPr>
        <w:t xml:space="preserve">   realizację zadań powierzonych przez Zleceniodawcę w ramach profilaktyki przeciw  rozprzestrzenianiu się wirusa SARS-CoV-2 wywołującego chorobę COVID-19</w:t>
      </w:r>
      <w:r w:rsidR="00100ED0">
        <w:rPr>
          <w:rFonts w:ascii="Calibri" w:eastAsia="Calibri" w:hAnsi="Calibri" w:cs="Calibri"/>
        </w:rPr>
        <w:t>,</w:t>
      </w:r>
      <w:r w:rsidRPr="004277C2">
        <w:rPr>
          <w:rFonts w:ascii="Calibri" w:eastAsia="Calibri" w:hAnsi="Calibri" w:cs="Calibri"/>
        </w:rPr>
        <w:t xml:space="preserve"> </w:t>
      </w:r>
    </w:p>
    <w:p w14:paraId="7046882D" w14:textId="73D565CB" w:rsidR="004277C2" w:rsidRPr="004277C2" w:rsidRDefault="004277C2" w:rsidP="004277C2">
      <w:pPr>
        <w:numPr>
          <w:ilvl w:val="0"/>
          <w:numId w:val="13"/>
        </w:num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 bezwarunkowe przestrzegania regulaminów i zarządzeń Zleceniodawcy w zakresie organizacji bezpieczeństwa i higieny pracy na terenie obiektu Zleceniodawcy</w:t>
      </w:r>
      <w:r w:rsidR="00100ED0">
        <w:rPr>
          <w:rFonts w:ascii="Calibri" w:eastAsia="Calibri" w:hAnsi="Calibri" w:cs="Calibri"/>
        </w:rPr>
        <w:t>,</w:t>
      </w:r>
    </w:p>
    <w:p w14:paraId="5CE311CB" w14:textId="41D74BFA" w:rsidR="004277C2" w:rsidRPr="004277C2" w:rsidRDefault="004277C2" w:rsidP="004277C2">
      <w:pPr>
        <w:numPr>
          <w:ilvl w:val="0"/>
          <w:numId w:val="13"/>
        </w:numPr>
        <w:spacing w:before="120" w:after="0" w:line="240" w:lineRule="auto"/>
        <w:ind w:left="851" w:hanging="709"/>
        <w:contextualSpacing/>
        <w:jc w:val="both"/>
        <w:rPr>
          <w:rFonts w:ascii="Calibri" w:eastAsia="Calibri" w:hAnsi="Calibri" w:cs="Calibri"/>
        </w:rPr>
      </w:pPr>
      <w:r w:rsidRPr="004277C2">
        <w:rPr>
          <w:rFonts w:ascii="Calibri" w:eastAsia="Calibri" w:hAnsi="Calibri" w:cs="Calibri"/>
        </w:rPr>
        <w:t xml:space="preserve"> sporządzanie ustalonej pomiędzy Stronami dokumentacji z przebiegu służby</w:t>
      </w:r>
      <w:r w:rsidR="00100ED0">
        <w:rPr>
          <w:rFonts w:ascii="Calibri" w:eastAsia="Calibri" w:hAnsi="Calibri" w:cs="Calibri"/>
        </w:rPr>
        <w:t>,</w:t>
      </w:r>
    </w:p>
    <w:p w14:paraId="0E2E84DF" w14:textId="0DE6F5DF" w:rsidR="004277C2" w:rsidRPr="004277C2" w:rsidRDefault="004277C2" w:rsidP="004277C2">
      <w:pPr>
        <w:numPr>
          <w:ilvl w:val="0"/>
          <w:numId w:val="13"/>
        </w:numPr>
        <w:spacing w:before="120" w:after="0" w:line="240" w:lineRule="auto"/>
        <w:ind w:left="851" w:hanging="709"/>
        <w:contextualSpacing/>
        <w:jc w:val="both"/>
        <w:rPr>
          <w:rFonts w:ascii="Calibri" w:eastAsia="Calibri" w:hAnsi="Calibri" w:cs="Calibri"/>
        </w:rPr>
      </w:pPr>
      <w:r w:rsidRPr="004277C2">
        <w:rPr>
          <w:rFonts w:ascii="Calibri" w:eastAsia="Times New Roman" w:hAnsi="Calibri" w:cs="Calibri"/>
          <w:lang w:eastAsia="pl-PL"/>
        </w:rPr>
        <w:t>Zleceniobiorca będzie posiadał aktualną koncesję MSWIA na świadczenie usług w zakresie ochrony osób i mienia</w:t>
      </w:r>
      <w:r w:rsidR="00100ED0">
        <w:rPr>
          <w:rFonts w:ascii="Calibri" w:eastAsia="Times New Roman" w:hAnsi="Calibri" w:cs="Calibri"/>
          <w:lang w:eastAsia="pl-PL"/>
        </w:rPr>
        <w:t>,</w:t>
      </w:r>
    </w:p>
    <w:p w14:paraId="29AC169C" w14:textId="77777777" w:rsidR="004277C2" w:rsidRPr="004277C2" w:rsidRDefault="004277C2" w:rsidP="004277C2">
      <w:pPr>
        <w:numPr>
          <w:ilvl w:val="0"/>
          <w:numId w:val="13"/>
        </w:numPr>
        <w:spacing w:before="120" w:after="0" w:line="240" w:lineRule="auto"/>
        <w:ind w:left="851" w:hanging="709"/>
        <w:contextualSpacing/>
        <w:jc w:val="both"/>
        <w:rPr>
          <w:rFonts w:ascii="Calibri" w:eastAsia="Times New Roman" w:hAnsi="Calibri" w:cs="Calibri"/>
          <w:lang w:eastAsia="pl-PL"/>
        </w:rPr>
      </w:pPr>
      <w:r w:rsidRPr="004277C2">
        <w:rPr>
          <w:rFonts w:ascii="Calibri" w:eastAsia="Times New Roman" w:hAnsi="Calibri" w:cs="Calibri"/>
          <w:lang w:eastAsia="pl-PL"/>
        </w:rPr>
        <w:t xml:space="preserve"> Zleceniobiorca będzie posiadał OC kontraktowo deliktowe na jedno i wszystkie zdarzenia  na   minimalną kwotę 1 000 000 złotych oraz obowiązkowe ubezpieczenie agencji ochrony, o którym mowa w Rozporządzeniu Ministra Finansów z dnia 09.12.2013 r.</w:t>
      </w:r>
    </w:p>
    <w:p w14:paraId="2CE159F9" w14:textId="77777777" w:rsidR="003F48AB" w:rsidRPr="003D152A" w:rsidRDefault="003F48AB" w:rsidP="00760059">
      <w:pPr>
        <w:spacing w:before="120" w:after="0" w:line="240" w:lineRule="auto"/>
        <w:ind w:left="851" w:hanging="709"/>
        <w:jc w:val="both"/>
        <w:rPr>
          <w:rFonts w:cstheme="minorHAnsi"/>
          <w:sz w:val="21"/>
        </w:rPr>
      </w:pPr>
    </w:p>
    <w:p w14:paraId="5C457016" w14:textId="62F8FBEA" w:rsidR="003F48AB" w:rsidRPr="003D152A" w:rsidRDefault="003F48AB" w:rsidP="00760059">
      <w:pPr>
        <w:spacing w:before="120" w:after="0" w:line="240" w:lineRule="auto"/>
        <w:jc w:val="both"/>
        <w:rPr>
          <w:rFonts w:cstheme="minorHAnsi"/>
          <w:b/>
          <w:sz w:val="21"/>
        </w:rPr>
      </w:pPr>
      <w:r w:rsidRPr="003D152A">
        <w:rPr>
          <w:rFonts w:cstheme="minorHAnsi"/>
          <w:b/>
          <w:sz w:val="21"/>
        </w:rPr>
        <w:t xml:space="preserve">2.  </w:t>
      </w:r>
      <w:r w:rsidR="00F74214" w:rsidRPr="003D152A">
        <w:rPr>
          <w:rFonts w:cstheme="minorHAnsi"/>
          <w:b/>
          <w:sz w:val="21"/>
        </w:rPr>
        <w:t>Zleceniobiorca</w:t>
      </w:r>
      <w:r w:rsidRPr="003D152A">
        <w:rPr>
          <w:rFonts w:cstheme="minorHAnsi"/>
          <w:b/>
          <w:sz w:val="21"/>
        </w:rPr>
        <w:t xml:space="preserve"> będzie świadczyć usługi wyłącznie w oparciu o osoby: </w:t>
      </w:r>
    </w:p>
    <w:p w14:paraId="6EE9D288" w14:textId="53ED62BF" w:rsidR="003F48AB" w:rsidRPr="003D152A" w:rsidRDefault="003F48AB" w:rsidP="00A77FC6">
      <w:pPr>
        <w:spacing w:after="0" w:line="240" w:lineRule="auto"/>
        <w:ind w:left="709" w:hanging="567"/>
        <w:rPr>
          <w:rFonts w:cstheme="minorHAnsi"/>
          <w:sz w:val="21"/>
        </w:rPr>
      </w:pPr>
      <w:r w:rsidRPr="003D152A">
        <w:rPr>
          <w:rFonts w:cstheme="minorHAnsi"/>
          <w:sz w:val="21"/>
        </w:rPr>
        <w:t>a)</w:t>
      </w:r>
      <w:r w:rsidR="00F84DCA" w:rsidRPr="003D152A">
        <w:rPr>
          <w:rFonts w:cstheme="minorHAnsi"/>
          <w:sz w:val="21"/>
        </w:rPr>
        <w:t xml:space="preserve">       </w:t>
      </w:r>
      <w:r w:rsidR="00EE38D7">
        <w:rPr>
          <w:rFonts w:cstheme="minorHAnsi"/>
          <w:sz w:val="21"/>
        </w:rPr>
        <w:t xml:space="preserve"> </w:t>
      </w:r>
      <w:r w:rsidR="00F84DCA" w:rsidRPr="003D152A">
        <w:rPr>
          <w:rFonts w:cstheme="minorHAnsi"/>
          <w:sz w:val="21"/>
        </w:rPr>
        <w:t xml:space="preserve"> </w:t>
      </w:r>
      <w:r w:rsidRPr="003D152A">
        <w:rPr>
          <w:rFonts w:cstheme="minorHAnsi"/>
          <w:sz w:val="21"/>
        </w:rPr>
        <w:t xml:space="preserve">będące </w:t>
      </w:r>
      <w:r w:rsidR="00C5135A" w:rsidRPr="003D152A">
        <w:rPr>
          <w:rFonts w:cstheme="minorHAnsi"/>
          <w:sz w:val="21"/>
        </w:rPr>
        <w:t>kwalifikowanymi</w:t>
      </w:r>
      <w:r w:rsidRPr="003D152A">
        <w:rPr>
          <w:rFonts w:cstheme="minorHAnsi"/>
          <w:sz w:val="21"/>
        </w:rPr>
        <w:t xml:space="preserve"> pracownikami ochrony. Zgodnie z ustawą o ochronie osób i mienia z dnia 22 sierpnia 1997 r. (</w:t>
      </w:r>
      <w:proofErr w:type="spellStart"/>
      <w:r w:rsidRPr="003D152A">
        <w:rPr>
          <w:rFonts w:cstheme="minorHAnsi"/>
          <w:sz w:val="21"/>
        </w:rPr>
        <w:t>t.j</w:t>
      </w:r>
      <w:proofErr w:type="spellEnd"/>
      <w:r w:rsidRPr="003D152A">
        <w:rPr>
          <w:rFonts w:cstheme="minorHAnsi"/>
          <w:sz w:val="21"/>
        </w:rPr>
        <w:t xml:space="preserve">. Dz.U. z 2020 r. poz. 838) </w:t>
      </w:r>
      <w:r w:rsidR="005A634A" w:rsidRPr="003D152A">
        <w:rPr>
          <w:rFonts w:cstheme="minorHAnsi"/>
          <w:sz w:val="21"/>
        </w:rPr>
        <w:t>,</w:t>
      </w:r>
    </w:p>
    <w:p w14:paraId="70A6A176" w14:textId="54D3EDDA" w:rsidR="008B709E" w:rsidRPr="003D152A" w:rsidRDefault="003F48AB" w:rsidP="00A77FC6">
      <w:pPr>
        <w:spacing w:after="0" w:line="240" w:lineRule="auto"/>
        <w:ind w:left="709" w:hanging="567"/>
        <w:rPr>
          <w:rFonts w:cstheme="minorHAnsi"/>
          <w:sz w:val="21"/>
        </w:rPr>
      </w:pPr>
      <w:r w:rsidRPr="003D152A">
        <w:rPr>
          <w:rFonts w:cstheme="minorHAnsi"/>
          <w:sz w:val="21"/>
        </w:rPr>
        <w:t xml:space="preserve"> </w:t>
      </w:r>
      <w:r w:rsidR="008B709E" w:rsidRPr="003D152A">
        <w:rPr>
          <w:rFonts w:cstheme="minorHAnsi"/>
          <w:sz w:val="21"/>
        </w:rPr>
        <w:t>b</w:t>
      </w:r>
      <w:r w:rsidRPr="003D152A">
        <w:rPr>
          <w:rFonts w:cstheme="minorHAnsi"/>
          <w:sz w:val="21"/>
        </w:rPr>
        <w:t xml:space="preserve">) </w:t>
      </w:r>
      <w:r w:rsidR="00F84DCA" w:rsidRPr="003D152A">
        <w:rPr>
          <w:rFonts w:cstheme="minorHAnsi"/>
          <w:sz w:val="21"/>
        </w:rPr>
        <w:t xml:space="preserve">     </w:t>
      </w:r>
      <w:r w:rsidR="00EE38D7">
        <w:rPr>
          <w:rFonts w:cstheme="minorHAnsi"/>
          <w:sz w:val="21"/>
        </w:rPr>
        <w:t xml:space="preserve"> </w:t>
      </w:r>
      <w:r w:rsidR="00F84DCA" w:rsidRPr="003D152A">
        <w:rPr>
          <w:rFonts w:cstheme="minorHAnsi"/>
          <w:sz w:val="21"/>
        </w:rPr>
        <w:t xml:space="preserve"> </w:t>
      </w:r>
      <w:r w:rsidRPr="003D152A">
        <w:rPr>
          <w:rFonts w:cstheme="minorHAnsi"/>
          <w:sz w:val="21"/>
        </w:rPr>
        <w:t xml:space="preserve">zatrudnione przez </w:t>
      </w:r>
      <w:r w:rsidR="00EE65AE" w:rsidRPr="003D152A">
        <w:rPr>
          <w:rFonts w:cstheme="minorHAnsi"/>
          <w:sz w:val="21"/>
        </w:rPr>
        <w:t>Zleceniobiorcę</w:t>
      </w:r>
      <w:r w:rsidRPr="003D152A">
        <w:rPr>
          <w:rFonts w:cstheme="minorHAnsi"/>
          <w:sz w:val="21"/>
        </w:rPr>
        <w:t xml:space="preserve"> w ramach umowy o pracę lub wykonujące zadania w ramach </w:t>
      </w:r>
      <w:r w:rsidR="00611403" w:rsidRPr="003D152A">
        <w:rPr>
          <w:rFonts w:cstheme="minorHAnsi"/>
          <w:sz w:val="21"/>
        </w:rPr>
        <w:t xml:space="preserve">  </w:t>
      </w:r>
      <w:r w:rsidR="002A0D86" w:rsidRPr="003D152A">
        <w:rPr>
          <w:rFonts w:cstheme="minorHAnsi"/>
          <w:sz w:val="21"/>
        </w:rPr>
        <w:t xml:space="preserve">  </w:t>
      </w:r>
      <w:r w:rsidR="00EE38D7">
        <w:rPr>
          <w:rFonts w:cstheme="minorHAnsi"/>
          <w:sz w:val="21"/>
        </w:rPr>
        <w:t xml:space="preserve">  </w:t>
      </w:r>
      <w:r w:rsidRPr="003D152A">
        <w:rPr>
          <w:rFonts w:cstheme="minorHAnsi"/>
          <w:sz w:val="21"/>
        </w:rPr>
        <w:t>umowy cywilnoprawnej z wynagrodzeniem w stawkach zgodnych z obowiązującymi przepisami prawa</w:t>
      </w:r>
      <w:r w:rsidR="004E103B" w:rsidRPr="003D152A">
        <w:rPr>
          <w:rFonts w:cstheme="minorHAnsi"/>
          <w:sz w:val="21"/>
        </w:rPr>
        <w:t>,</w:t>
      </w:r>
      <w:r w:rsidRPr="003D152A">
        <w:rPr>
          <w:rFonts w:cstheme="minorHAnsi"/>
          <w:sz w:val="21"/>
        </w:rPr>
        <w:t xml:space="preserve"> </w:t>
      </w:r>
    </w:p>
    <w:p w14:paraId="41A46676" w14:textId="6158AAD8" w:rsidR="008B709E" w:rsidRPr="003D152A" w:rsidRDefault="008B709E" w:rsidP="00A77FC6">
      <w:pPr>
        <w:spacing w:after="0" w:line="240" w:lineRule="auto"/>
        <w:ind w:left="709" w:hanging="567"/>
        <w:rPr>
          <w:rFonts w:cstheme="minorHAnsi"/>
          <w:sz w:val="21"/>
        </w:rPr>
      </w:pPr>
      <w:r w:rsidRPr="003D152A">
        <w:rPr>
          <w:rFonts w:cstheme="minorHAnsi"/>
          <w:sz w:val="21"/>
        </w:rPr>
        <w:t xml:space="preserve"> </w:t>
      </w:r>
      <w:r w:rsidR="00D2196D" w:rsidRPr="003D152A">
        <w:rPr>
          <w:rFonts w:cstheme="minorHAnsi"/>
          <w:sz w:val="21"/>
        </w:rPr>
        <w:t>c</w:t>
      </w:r>
      <w:r w:rsidRPr="003D152A">
        <w:rPr>
          <w:rFonts w:cstheme="minorHAnsi"/>
          <w:sz w:val="21"/>
        </w:rPr>
        <w:t xml:space="preserve">) </w:t>
      </w:r>
      <w:r w:rsidR="00F84DCA" w:rsidRPr="003D152A">
        <w:rPr>
          <w:rFonts w:cstheme="minorHAnsi"/>
          <w:sz w:val="21"/>
        </w:rPr>
        <w:t xml:space="preserve"> </w:t>
      </w:r>
      <w:r w:rsidR="00D66EC8" w:rsidRPr="003D152A">
        <w:rPr>
          <w:rFonts w:cstheme="minorHAnsi"/>
          <w:sz w:val="21"/>
        </w:rPr>
        <w:t xml:space="preserve">    </w:t>
      </w:r>
      <w:r w:rsidR="00EE38D7">
        <w:rPr>
          <w:rFonts w:cstheme="minorHAnsi"/>
          <w:sz w:val="21"/>
        </w:rPr>
        <w:t xml:space="preserve"> </w:t>
      </w:r>
      <w:r w:rsidR="00F84DCA" w:rsidRPr="003D152A">
        <w:rPr>
          <w:rFonts w:cstheme="minorHAnsi"/>
          <w:sz w:val="21"/>
        </w:rPr>
        <w:t xml:space="preserve"> </w:t>
      </w:r>
      <w:r w:rsidRPr="003D152A">
        <w:rPr>
          <w:rFonts w:cstheme="minorHAnsi"/>
          <w:sz w:val="21"/>
        </w:rPr>
        <w:t xml:space="preserve">pracownicy ochrony </w:t>
      </w:r>
      <w:r w:rsidR="00134CAF" w:rsidRPr="003D152A">
        <w:rPr>
          <w:rFonts w:cstheme="minorHAnsi"/>
          <w:sz w:val="21"/>
        </w:rPr>
        <w:t>po</w:t>
      </w:r>
      <w:r w:rsidRPr="003D152A">
        <w:rPr>
          <w:rFonts w:cstheme="minorHAnsi"/>
          <w:sz w:val="21"/>
        </w:rPr>
        <w:t>winn</w:t>
      </w:r>
      <w:r w:rsidR="00134CAF" w:rsidRPr="003D152A">
        <w:rPr>
          <w:rFonts w:cstheme="minorHAnsi"/>
          <w:sz w:val="21"/>
        </w:rPr>
        <w:t>i</w:t>
      </w:r>
      <w:r w:rsidRPr="003D152A">
        <w:rPr>
          <w:rFonts w:cstheme="minorHAnsi"/>
          <w:sz w:val="21"/>
        </w:rPr>
        <w:t xml:space="preserve"> być</w:t>
      </w:r>
      <w:r w:rsidR="00134CAF" w:rsidRPr="003D152A">
        <w:rPr>
          <w:rFonts w:cstheme="minorHAnsi"/>
          <w:sz w:val="21"/>
        </w:rPr>
        <w:t xml:space="preserve"> osobami</w:t>
      </w:r>
      <w:r w:rsidRPr="003D152A">
        <w:rPr>
          <w:rFonts w:cstheme="minorHAnsi"/>
          <w:sz w:val="21"/>
        </w:rPr>
        <w:t xml:space="preserve">  niekaran</w:t>
      </w:r>
      <w:r w:rsidR="00134CAF" w:rsidRPr="003D152A">
        <w:rPr>
          <w:rFonts w:cstheme="minorHAnsi"/>
          <w:sz w:val="21"/>
        </w:rPr>
        <w:t>ymi</w:t>
      </w:r>
      <w:r w:rsidRPr="003D152A">
        <w:rPr>
          <w:rFonts w:cstheme="minorHAnsi"/>
          <w:sz w:val="21"/>
        </w:rPr>
        <w:t xml:space="preserve"> za przestępstwa  </w:t>
      </w:r>
      <w:r w:rsidR="00933E9F" w:rsidRPr="003D152A">
        <w:rPr>
          <w:rFonts w:cstheme="minorHAnsi"/>
          <w:sz w:val="21"/>
        </w:rPr>
        <w:t xml:space="preserve"> </w:t>
      </w:r>
      <w:r w:rsidRPr="003D152A">
        <w:rPr>
          <w:rFonts w:cstheme="minorHAnsi"/>
          <w:sz w:val="21"/>
        </w:rPr>
        <w:t xml:space="preserve">umyślne czy </w:t>
      </w:r>
      <w:r w:rsidR="00F84DCA" w:rsidRPr="003D152A">
        <w:rPr>
          <w:rFonts w:cstheme="minorHAnsi"/>
          <w:sz w:val="21"/>
        </w:rPr>
        <w:t xml:space="preserve">       </w:t>
      </w:r>
      <w:r w:rsidRPr="003D152A">
        <w:rPr>
          <w:rFonts w:cstheme="minorHAnsi"/>
          <w:sz w:val="21"/>
        </w:rPr>
        <w:t>skarbowe, sprawdz</w:t>
      </w:r>
      <w:r w:rsidR="00134CAF" w:rsidRPr="003D152A">
        <w:rPr>
          <w:rFonts w:cstheme="minorHAnsi"/>
          <w:sz w:val="21"/>
        </w:rPr>
        <w:t>e</w:t>
      </w:r>
      <w:r w:rsidRPr="003D152A">
        <w:rPr>
          <w:rFonts w:cstheme="minorHAnsi"/>
          <w:sz w:val="21"/>
        </w:rPr>
        <w:t>n</w:t>
      </w:r>
      <w:r w:rsidR="00134CAF" w:rsidRPr="003D152A">
        <w:rPr>
          <w:rFonts w:cstheme="minorHAnsi"/>
          <w:sz w:val="21"/>
        </w:rPr>
        <w:t>i</w:t>
      </w:r>
      <w:r w:rsidRPr="003D152A">
        <w:rPr>
          <w:rFonts w:cstheme="minorHAnsi"/>
          <w:sz w:val="21"/>
        </w:rPr>
        <w:t xml:space="preserve"> w Krajowym Rejestrze Karnym, </w:t>
      </w:r>
    </w:p>
    <w:p w14:paraId="504BC843" w14:textId="219F1AD4" w:rsidR="00F56531" w:rsidRPr="003D152A" w:rsidRDefault="00F56531" w:rsidP="00A77FC6">
      <w:pPr>
        <w:spacing w:after="0" w:line="240" w:lineRule="auto"/>
        <w:ind w:left="709" w:hanging="567"/>
        <w:rPr>
          <w:rFonts w:cstheme="minorHAnsi"/>
          <w:sz w:val="21"/>
        </w:rPr>
      </w:pPr>
      <w:r w:rsidRPr="003D152A">
        <w:rPr>
          <w:rFonts w:cstheme="minorHAnsi"/>
          <w:sz w:val="21"/>
        </w:rPr>
        <w:t xml:space="preserve">d) </w:t>
      </w:r>
      <w:r w:rsidR="00E15A1A" w:rsidRPr="003D152A">
        <w:rPr>
          <w:rFonts w:cstheme="minorHAnsi"/>
          <w:sz w:val="21"/>
        </w:rPr>
        <w:t xml:space="preserve">     </w:t>
      </w:r>
      <w:r w:rsidR="00435679" w:rsidRPr="003D152A">
        <w:rPr>
          <w:rFonts w:cstheme="minorHAnsi"/>
          <w:sz w:val="21"/>
        </w:rPr>
        <w:t xml:space="preserve"> </w:t>
      </w:r>
      <w:r w:rsidR="00EE38D7">
        <w:rPr>
          <w:rFonts w:cstheme="minorHAnsi"/>
          <w:sz w:val="21"/>
        </w:rPr>
        <w:t xml:space="preserve"> </w:t>
      </w:r>
      <w:r w:rsidRPr="003D152A">
        <w:rPr>
          <w:rFonts w:cstheme="minorHAnsi"/>
          <w:sz w:val="21"/>
        </w:rPr>
        <w:t>wymagane jest również oświadczenie, że nie toczy się przeciwko nim postępowanie karne,</w:t>
      </w:r>
    </w:p>
    <w:p w14:paraId="46AD2093" w14:textId="6FD5023E" w:rsidR="00F56531" w:rsidRPr="003D152A" w:rsidRDefault="00F56531" w:rsidP="00A77FC6">
      <w:pPr>
        <w:spacing w:after="0" w:line="240" w:lineRule="auto"/>
        <w:ind w:left="709" w:hanging="567"/>
        <w:rPr>
          <w:rFonts w:cstheme="minorHAnsi"/>
          <w:sz w:val="21"/>
        </w:rPr>
      </w:pPr>
      <w:r w:rsidRPr="003D152A">
        <w:rPr>
          <w:rFonts w:cstheme="minorHAnsi"/>
          <w:sz w:val="21"/>
        </w:rPr>
        <w:t xml:space="preserve">e) </w:t>
      </w:r>
      <w:r w:rsidR="00E15A1A" w:rsidRPr="003D152A">
        <w:rPr>
          <w:rFonts w:cstheme="minorHAnsi"/>
          <w:sz w:val="21"/>
        </w:rPr>
        <w:t xml:space="preserve">  </w:t>
      </w:r>
      <w:r w:rsidR="00D66EC8" w:rsidRPr="003D152A">
        <w:rPr>
          <w:rFonts w:cstheme="minorHAnsi"/>
          <w:sz w:val="21"/>
        </w:rPr>
        <w:t xml:space="preserve">   </w:t>
      </w:r>
      <w:r w:rsidR="00EE38D7">
        <w:rPr>
          <w:rFonts w:cstheme="minorHAnsi"/>
          <w:sz w:val="21"/>
        </w:rPr>
        <w:t xml:space="preserve"> </w:t>
      </w:r>
      <w:r w:rsidR="00D66EC8" w:rsidRPr="003D152A">
        <w:rPr>
          <w:rFonts w:cstheme="minorHAnsi"/>
          <w:sz w:val="21"/>
        </w:rPr>
        <w:t xml:space="preserve"> </w:t>
      </w:r>
      <w:r w:rsidRPr="003D152A">
        <w:rPr>
          <w:rFonts w:cstheme="minorHAnsi"/>
          <w:sz w:val="21"/>
        </w:rPr>
        <w:t>pracownicy powinni posiadać zaświadczenie o ukończeniu szkolenia dla członków służby porządkowo- informacyjnej oraz wpis na listę kwalifikowanego pracownika ochrony fizycznej,</w:t>
      </w:r>
    </w:p>
    <w:p w14:paraId="6484EA47" w14:textId="59C3EC73" w:rsidR="00F56531" w:rsidRPr="003D152A" w:rsidRDefault="00F56531" w:rsidP="00A77FC6">
      <w:pPr>
        <w:spacing w:after="0" w:line="240" w:lineRule="auto"/>
        <w:ind w:left="709" w:hanging="567"/>
        <w:rPr>
          <w:rFonts w:cstheme="minorHAnsi"/>
          <w:sz w:val="21"/>
        </w:rPr>
      </w:pPr>
      <w:r w:rsidRPr="003D152A">
        <w:rPr>
          <w:rFonts w:cstheme="minorHAnsi"/>
          <w:sz w:val="21"/>
        </w:rPr>
        <w:t xml:space="preserve">f) </w:t>
      </w:r>
      <w:r w:rsidR="00E15A1A" w:rsidRPr="003D152A">
        <w:rPr>
          <w:rFonts w:cstheme="minorHAnsi"/>
          <w:sz w:val="21"/>
        </w:rPr>
        <w:t xml:space="preserve">       </w:t>
      </w:r>
      <w:r w:rsidR="00EE38D7">
        <w:rPr>
          <w:rFonts w:cstheme="minorHAnsi"/>
          <w:sz w:val="21"/>
        </w:rPr>
        <w:t xml:space="preserve"> </w:t>
      </w:r>
      <w:r w:rsidRPr="003D152A">
        <w:rPr>
          <w:rFonts w:cstheme="minorHAnsi"/>
          <w:sz w:val="21"/>
        </w:rPr>
        <w:t>Kierownik ds. Bezpieczeństwa reprezentujący Organizatora powinien posiadać zaświadczenie o ukończeniu szkolenia dla kierowników bezpieczeństwa i wpis na listę kwalifikowanego pracownika ochrony fizycznej.</w:t>
      </w:r>
    </w:p>
    <w:p w14:paraId="2AE9FD0D" w14:textId="77777777" w:rsidR="00D66EC8" w:rsidRPr="003D152A" w:rsidRDefault="00D66EC8" w:rsidP="00A77FC6">
      <w:pPr>
        <w:spacing w:after="0" w:line="240" w:lineRule="auto"/>
        <w:ind w:left="709" w:hanging="567"/>
        <w:rPr>
          <w:rFonts w:cstheme="minorHAnsi"/>
          <w:sz w:val="21"/>
        </w:rPr>
      </w:pPr>
    </w:p>
    <w:p w14:paraId="45AA77B8" w14:textId="43948633" w:rsidR="003F48AB" w:rsidRPr="003D152A" w:rsidRDefault="003F48AB" w:rsidP="00A77FC6">
      <w:pPr>
        <w:spacing w:line="240" w:lineRule="auto"/>
        <w:rPr>
          <w:rFonts w:cstheme="minorHAnsi"/>
          <w:b/>
          <w:sz w:val="21"/>
        </w:rPr>
      </w:pPr>
      <w:r w:rsidRPr="003D152A">
        <w:rPr>
          <w:rFonts w:cstheme="minorHAnsi"/>
          <w:b/>
          <w:sz w:val="21"/>
        </w:rPr>
        <w:t>3.Do pracownika ochrony będzie należało:</w:t>
      </w:r>
    </w:p>
    <w:p w14:paraId="3641AD5D" w14:textId="77777777" w:rsidR="00586743" w:rsidRPr="00C95E52" w:rsidRDefault="00586743" w:rsidP="00586743">
      <w:pPr>
        <w:pStyle w:val="Akapitzlist"/>
        <w:numPr>
          <w:ilvl w:val="0"/>
          <w:numId w:val="15"/>
        </w:numPr>
        <w:spacing w:after="0" w:line="240" w:lineRule="auto"/>
        <w:rPr>
          <w:rFonts w:cstheme="minorHAnsi"/>
          <w:sz w:val="21"/>
        </w:rPr>
      </w:pPr>
      <w:r w:rsidRPr="00C95E52">
        <w:rPr>
          <w:rFonts w:cstheme="minorHAnsi"/>
          <w:sz w:val="21"/>
        </w:rPr>
        <w:t xml:space="preserve">monitorowanie  budynku  </w:t>
      </w:r>
      <w:proofErr w:type="spellStart"/>
      <w:r w:rsidRPr="00C95E52">
        <w:rPr>
          <w:rFonts w:cstheme="minorHAnsi"/>
          <w:sz w:val="21"/>
        </w:rPr>
        <w:t>CKiS</w:t>
      </w:r>
      <w:proofErr w:type="spellEnd"/>
      <w:r w:rsidRPr="00C95E52">
        <w:rPr>
          <w:rFonts w:cstheme="minorHAnsi"/>
          <w:sz w:val="21"/>
        </w:rPr>
        <w:t xml:space="preserve"> przy użyciu wewnętrznego systemu CCTV,</w:t>
      </w:r>
    </w:p>
    <w:p w14:paraId="10A49225" w14:textId="77777777" w:rsidR="00586743" w:rsidRDefault="00586743" w:rsidP="00586743">
      <w:pPr>
        <w:pStyle w:val="Akapitzlist"/>
        <w:numPr>
          <w:ilvl w:val="0"/>
          <w:numId w:val="15"/>
        </w:numPr>
        <w:spacing w:after="0" w:line="240" w:lineRule="auto"/>
        <w:rPr>
          <w:rFonts w:cstheme="minorHAnsi"/>
          <w:sz w:val="21"/>
        </w:rPr>
      </w:pPr>
      <w:r w:rsidRPr="00C95E52">
        <w:rPr>
          <w:rFonts w:cstheme="minorHAnsi"/>
          <w:sz w:val="21"/>
        </w:rPr>
        <w:t xml:space="preserve">działanie na rzecz bezpieczeństwa i porządku w czasie i miejscu trwania zlecenia (w budynku                        Centrum Kultury i Sztuki w Skierniewicach ;ul Reymonta 33) , </w:t>
      </w:r>
    </w:p>
    <w:p w14:paraId="14874240" w14:textId="14B2B22B" w:rsidR="00586743" w:rsidRDefault="00586743" w:rsidP="00586743">
      <w:pPr>
        <w:pStyle w:val="Akapitzlist"/>
        <w:numPr>
          <w:ilvl w:val="0"/>
          <w:numId w:val="15"/>
        </w:numPr>
        <w:spacing w:after="0" w:line="240" w:lineRule="auto"/>
        <w:rPr>
          <w:rFonts w:cstheme="minorHAnsi"/>
          <w:sz w:val="21"/>
        </w:rPr>
      </w:pPr>
      <w:r w:rsidRPr="00C95E52">
        <w:rPr>
          <w:rFonts w:cstheme="minorHAnsi"/>
          <w:sz w:val="21"/>
        </w:rPr>
        <w:t xml:space="preserve">działania na rzecz bezpieczeństwa mienia oraz osób, polegających w szczególności </w:t>
      </w:r>
      <w:r w:rsidR="0035422E">
        <w:rPr>
          <w:rFonts w:cstheme="minorHAnsi"/>
          <w:sz w:val="21"/>
        </w:rPr>
        <w:t xml:space="preserve">na </w:t>
      </w:r>
      <w:r w:rsidRPr="00C95E52">
        <w:rPr>
          <w:rFonts w:cstheme="minorHAnsi"/>
          <w:sz w:val="21"/>
        </w:rPr>
        <w:t>informowani</w:t>
      </w:r>
      <w:r w:rsidR="0035422E">
        <w:rPr>
          <w:rFonts w:cstheme="minorHAnsi"/>
          <w:sz w:val="21"/>
        </w:rPr>
        <w:t>u</w:t>
      </w:r>
      <w:r w:rsidRPr="00C95E52">
        <w:rPr>
          <w:rFonts w:cstheme="minorHAnsi"/>
          <w:sz w:val="21"/>
        </w:rPr>
        <w:t xml:space="preserve"> ich o przyjętych rozwiązaniach organizacyjnych,</w:t>
      </w:r>
    </w:p>
    <w:p w14:paraId="24055C8E" w14:textId="77777777" w:rsidR="00586743" w:rsidRDefault="00586743" w:rsidP="00586743">
      <w:pPr>
        <w:pStyle w:val="Akapitzlist"/>
        <w:numPr>
          <w:ilvl w:val="0"/>
          <w:numId w:val="15"/>
        </w:numPr>
        <w:spacing w:after="0" w:line="240" w:lineRule="auto"/>
        <w:rPr>
          <w:rFonts w:cstheme="minorHAnsi"/>
          <w:sz w:val="21"/>
        </w:rPr>
      </w:pPr>
      <w:r w:rsidRPr="00C95E52">
        <w:rPr>
          <w:rFonts w:cstheme="minorHAnsi"/>
          <w:sz w:val="21"/>
        </w:rPr>
        <w:lastRenderedPageBreak/>
        <w:t>zwracanie szczególnej uwagi na osoby, które swoim zachowaniem zakłócają przebieg zlecenia,                niezwłoczne reagowanie na akty zakłóceń porządku publicznego na wyznaczonym terenie,</w:t>
      </w:r>
    </w:p>
    <w:p w14:paraId="7CBC7C1D" w14:textId="77777777" w:rsidR="00586743" w:rsidRDefault="00586743" w:rsidP="00586743">
      <w:pPr>
        <w:pStyle w:val="Akapitzlist"/>
        <w:numPr>
          <w:ilvl w:val="0"/>
          <w:numId w:val="15"/>
        </w:numPr>
        <w:spacing w:after="0" w:line="240" w:lineRule="auto"/>
        <w:rPr>
          <w:rFonts w:cstheme="minorHAnsi"/>
          <w:sz w:val="21"/>
        </w:rPr>
      </w:pPr>
      <w:r w:rsidRPr="00C95E52">
        <w:rPr>
          <w:rFonts w:cstheme="minorHAnsi"/>
          <w:sz w:val="21"/>
        </w:rPr>
        <w:t>ochrona mienia znajdującego się na terenie budynku Centrum Kultury i Sztuki w Skierniewicach,</w:t>
      </w:r>
    </w:p>
    <w:p w14:paraId="65F25E24" w14:textId="77777777" w:rsidR="00586743" w:rsidRDefault="00586743" w:rsidP="00FF3349">
      <w:pPr>
        <w:pStyle w:val="NormalnyWeb"/>
        <w:spacing w:after="0" w:afterAutospacing="0"/>
        <w:ind w:left="720"/>
        <w:rPr>
          <w:rFonts w:asciiTheme="minorHAnsi" w:hAnsiTheme="minorHAnsi" w:cstheme="minorHAnsi"/>
          <w:sz w:val="21"/>
          <w:szCs w:val="22"/>
        </w:rPr>
      </w:pPr>
      <w:r w:rsidRPr="003D152A">
        <w:rPr>
          <w:rFonts w:asciiTheme="minorHAnsi" w:hAnsiTheme="minorHAnsi" w:cstheme="minorHAnsi"/>
          <w:sz w:val="21"/>
          <w:szCs w:val="22"/>
        </w:rPr>
        <w:t xml:space="preserve">przed: </w:t>
      </w:r>
    </w:p>
    <w:p w14:paraId="1E1283CA" w14:textId="77777777" w:rsidR="00586743" w:rsidRPr="003D152A" w:rsidRDefault="00586743" w:rsidP="00586743">
      <w:pPr>
        <w:pStyle w:val="NormalnyWeb"/>
        <w:spacing w:after="0" w:afterAutospacing="0"/>
        <w:rPr>
          <w:rFonts w:asciiTheme="minorHAnsi" w:hAnsiTheme="minorHAnsi" w:cstheme="minorHAnsi"/>
          <w:sz w:val="21"/>
          <w:szCs w:val="22"/>
        </w:rPr>
      </w:pPr>
      <w:r>
        <w:rPr>
          <w:rFonts w:cstheme="minorHAnsi"/>
          <w:sz w:val="21"/>
        </w:rPr>
        <w:t xml:space="preserve">                  </w:t>
      </w:r>
      <w:r w:rsidRPr="00D253FD">
        <w:rPr>
          <w:rFonts w:cstheme="minorHAnsi"/>
          <w:sz w:val="21"/>
        </w:rPr>
        <w:t>–</w:t>
      </w:r>
      <w:r>
        <w:rPr>
          <w:rFonts w:asciiTheme="minorHAnsi" w:hAnsiTheme="minorHAnsi" w:cstheme="minorHAnsi"/>
          <w:sz w:val="21"/>
          <w:szCs w:val="22"/>
        </w:rPr>
        <w:t xml:space="preserve"> napadem rabunkowym</w:t>
      </w:r>
    </w:p>
    <w:p w14:paraId="4756A7C3" w14:textId="77777777" w:rsidR="00586743" w:rsidRPr="00D253FD" w:rsidRDefault="00586743" w:rsidP="00586743">
      <w:pPr>
        <w:pStyle w:val="NormalnyWeb"/>
        <w:spacing w:before="0" w:beforeAutospacing="0" w:after="0" w:afterAutospacing="0"/>
        <w:ind w:left="360"/>
        <w:rPr>
          <w:rFonts w:asciiTheme="minorHAnsi" w:hAnsiTheme="minorHAnsi" w:cstheme="minorHAnsi"/>
          <w:sz w:val="21"/>
          <w:szCs w:val="22"/>
        </w:rPr>
      </w:pPr>
      <w:r w:rsidRPr="003D152A">
        <w:rPr>
          <w:rFonts w:asciiTheme="minorHAnsi" w:hAnsiTheme="minorHAnsi" w:cstheme="minorHAnsi"/>
          <w:sz w:val="21"/>
          <w:szCs w:val="22"/>
        </w:rPr>
        <w:t xml:space="preserve">    </w:t>
      </w:r>
      <w:r>
        <w:rPr>
          <w:rFonts w:asciiTheme="minorHAnsi" w:hAnsiTheme="minorHAnsi" w:cstheme="minorHAnsi"/>
          <w:sz w:val="21"/>
          <w:szCs w:val="22"/>
        </w:rPr>
        <w:t xml:space="preserve">     </w:t>
      </w:r>
      <w:r w:rsidRPr="00D253FD">
        <w:rPr>
          <w:rFonts w:cstheme="minorHAnsi"/>
          <w:sz w:val="21"/>
        </w:rPr>
        <w:t xml:space="preserve">   – włamaniem i kradzieżą,</w:t>
      </w:r>
    </w:p>
    <w:p w14:paraId="626EB356" w14:textId="77777777" w:rsidR="00586743" w:rsidRPr="00D253FD" w:rsidRDefault="00586743" w:rsidP="00586743">
      <w:pPr>
        <w:pStyle w:val="Akapitzlist"/>
        <w:spacing w:after="0" w:line="240" w:lineRule="auto"/>
        <w:rPr>
          <w:rFonts w:cstheme="minorHAnsi"/>
          <w:sz w:val="21"/>
        </w:rPr>
      </w:pPr>
      <w:r w:rsidRPr="00D253FD">
        <w:rPr>
          <w:rFonts w:cstheme="minorHAnsi"/>
          <w:sz w:val="21"/>
        </w:rPr>
        <w:t xml:space="preserve">     – wandalizmem i chuligaństwem, </w:t>
      </w:r>
    </w:p>
    <w:p w14:paraId="4BE2DFBB" w14:textId="77777777" w:rsidR="00586743" w:rsidRPr="00D253FD" w:rsidRDefault="00586743" w:rsidP="00586743">
      <w:pPr>
        <w:pStyle w:val="Akapitzlist"/>
        <w:spacing w:after="0" w:line="240" w:lineRule="auto"/>
        <w:rPr>
          <w:rFonts w:cstheme="minorHAnsi"/>
          <w:sz w:val="21"/>
        </w:rPr>
      </w:pPr>
      <w:r w:rsidRPr="00D253FD">
        <w:rPr>
          <w:rFonts w:cstheme="minorHAnsi"/>
          <w:sz w:val="21"/>
        </w:rPr>
        <w:t xml:space="preserve">     – ekscesami osób będących pod  widocznym wpływem alkoholu i środków odurzających,</w:t>
      </w:r>
    </w:p>
    <w:p w14:paraId="59ADDB94" w14:textId="77777777" w:rsidR="00586743" w:rsidRPr="00D253FD" w:rsidRDefault="00586743" w:rsidP="00586743">
      <w:pPr>
        <w:pStyle w:val="Akapitzlist"/>
        <w:spacing w:after="0" w:line="240" w:lineRule="auto"/>
        <w:rPr>
          <w:rFonts w:cstheme="minorHAnsi"/>
          <w:sz w:val="21"/>
        </w:rPr>
      </w:pPr>
      <w:bookmarkStart w:id="0" w:name="_Hlk91679865"/>
      <w:r w:rsidRPr="00D253FD">
        <w:rPr>
          <w:rFonts w:cstheme="minorHAnsi"/>
          <w:sz w:val="21"/>
        </w:rPr>
        <w:t xml:space="preserve">     –</w:t>
      </w:r>
      <w:bookmarkEnd w:id="0"/>
      <w:r w:rsidRPr="00D253FD">
        <w:rPr>
          <w:rFonts w:cstheme="minorHAnsi"/>
          <w:sz w:val="21"/>
        </w:rPr>
        <w:t xml:space="preserve"> innymi przestępstwami i wykroczeniami,</w:t>
      </w:r>
    </w:p>
    <w:p w14:paraId="7DCDA403" w14:textId="77777777" w:rsidR="00586743" w:rsidRPr="00D253FD" w:rsidRDefault="00586743" w:rsidP="00586743">
      <w:pPr>
        <w:pStyle w:val="Akapitzlist"/>
        <w:spacing w:after="0" w:line="240" w:lineRule="auto"/>
        <w:rPr>
          <w:rFonts w:cstheme="minorHAnsi"/>
          <w:sz w:val="21"/>
        </w:rPr>
      </w:pPr>
      <w:r w:rsidRPr="00D253FD">
        <w:rPr>
          <w:rFonts w:cstheme="minorHAnsi"/>
          <w:sz w:val="21"/>
        </w:rPr>
        <w:t xml:space="preserve">     – kontrola ruchu osobowego i materiałowego</w:t>
      </w:r>
    </w:p>
    <w:p w14:paraId="551A12D5" w14:textId="77777777" w:rsidR="00586743" w:rsidRPr="00D253FD" w:rsidRDefault="00586743" w:rsidP="00586743">
      <w:pPr>
        <w:pStyle w:val="Akapitzlist"/>
        <w:spacing w:after="0" w:line="240" w:lineRule="auto"/>
        <w:rPr>
          <w:rFonts w:cstheme="minorHAnsi"/>
          <w:sz w:val="21"/>
        </w:rPr>
      </w:pPr>
    </w:p>
    <w:p w14:paraId="64514613" w14:textId="77777777" w:rsidR="00586743" w:rsidRPr="00C95E52" w:rsidRDefault="00586743" w:rsidP="00586743">
      <w:pPr>
        <w:pStyle w:val="Akapitzlist"/>
        <w:spacing w:after="0" w:line="240" w:lineRule="auto"/>
        <w:rPr>
          <w:rFonts w:cstheme="minorHAnsi"/>
          <w:sz w:val="21"/>
        </w:rPr>
      </w:pPr>
    </w:p>
    <w:p w14:paraId="1CFA38CC" w14:textId="13F5C0C0" w:rsidR="00586743" w:rsidRPr="009E3A7B" w:rsidRDefault="00586743" w:rsidP="00586743">
      <w:pPr>
        <w:pStyle w:val="Akapitzlist"/>
        <w:numPr>
          <w:ilvl w:val="0"/>
          <w:numId w:val="15"/>
        </w:numPr>
        <w:spacing w:after="0" w:line="240" w:lineRule="auto"/>
        <w:rPr>
          <w:rFonts w:cstheme="minorHAnsi"/>
          <w:sz w:val="21"/>
        </w:rPr>
      </w:pPr>
      <w:r w:rsidRPr="009E3A7B">
        <w:rPr>
          <w:rFonts w:cstheme="minorHAnsi"/>
          <w:sz w:val="21"/>
        </w:rPr>
        <w:t>czynności pracowników ochrony powinny być wykonywane w sposób możliwie najmniej   naruszający ludzką godność</w:t>
      </w:r>
      <w:r w:rsidR="006B74E3">
        <w:rPr>
          <w:rFonts w:cstheme="minorHAnsi"/>
          <w:sz w:val="21"/>
        </w:rPr>
        <w:t>,</w:t>
      </w:r>
    </w:p>
    <w:p w14:paraId="4661A12E" w14:textId="77777777" w:rsidR="00586743" w:rsidRPr="009E3A7B" w:rsidRDefault="00586743" w:rsidP="00586743">
      <w:pPr>
        <w:pStyle w:val="Akapitzlist"/>
        <w:numPr>
          <w:ilvl w:val="0"/>
          <w:numId w:val="15"/>
        </w:numPr>
        <w:spacing w:after="0" w:line="240" w:lineRule="auto"/>
        <w:rPr>
          <w:rFonts w:cstheme="minorHAnsi"/>
          <w:sz w:val="21"/>
        </w:rPr>
      </w:pPr>
      <w:r w:rsidRPr="009E3A7B">
        <w:rPr>
          <w:rFonts w:cstheme="minorHAnsi"/>
          <w:sz w:val="21"/>
        </w:rPr>
        <w:t>dokonywanie patrolowania wewnątrz i na zewnątrz  obiektu - w formie obchodu,</w:t>
      </w:r>
    </w:p>
    <w:p w14:paraId="2A714EF5" w14:textId="77777777" w:rsidR="00586743" w:rsidRPr="009E3A7B" w:rsidRDefault="00586743" w:rsidP="00586743">
      <w:pPr>
        <w:pStyle w:val="Akapitzlist"/>
        <w:spacing w:after="0" w:line="240" w:lineRule="auto"/>
        <w:rPr>
          <w:rFonts w:cstheme="minorHAnsi"/>
          <w:sz w:val="21"/>
        </w:rPr>
      </w:pPr>
      <w:r w:rsidRPr="009E3A7B">
        <w:rPr>
          <w:rFonts w:cstheme="minorHAnsi"/>
          <w:sz w:val="21"/>
        </w:rPr>
        <w:t>wymagany obchód budynku przed zamknięciem (sprawdzenie wszystkich pomieszczeń ogólnodostępnych),</w:t>
      </w:r>
    </w:p>
    <w:p w14:paraId="57EEE066" w14:textId="77777777" w:rsidR="00586743" w:rsidRPr="009E3A7B" w:rsidRDefault="00586743" w:rsidP="00586743">
      <w:pPr>
        <w:pStyle w:val="Akapitzlist"/>
        <w:numPr>
          <w:ilvl w:val="0"/>
          <w:numId w:val="15"/>
        </w:numPr>
        <w:spacing w:after="0" w:line="240" w:lineRule="auto"/>
        <w:rPr>
          <w:rFonts w:cstheme="minorHAnsi"/>
          <w:sz w:val="21"/>
        </w:rPr>
      </w:pPr>
      <w:r w:rsidRPr="009E3A7B">
        <w:rPr>
          <w:rFonts w:cstheme="minorHAnsi"/>
          <w:sz w:val="21"/>
        </w:rPr>
        <w:t xml:space="preserve">podejmowanie niezbędnych działań w przypadku dostrzeżenia wszelkich zagrożeń, zwłaszcza tych wymienionych w pkt.3.e) i podejmowanie stosownej do okoliczności i potrzeb interwencji, powiadomienie odpowiednich służb publicznych (straż pożarna, policja, pogotowie, inne) lub upoważnionych pracowników Zleceniodawcy o potrzebie ich interwencji, </w:t>
      </w:r>
    </w:p>
    <w:p w14:paraId="02238944" w14:textId="77777777" w:rsidR="00586743" w:rsidRPr="009E3A7B" w:rsidRDefault="00586743" w:rsidP="00586743">
      <w:pPr>
        <w:pStyle w:val="Akapitzlist"/>
        <w:numPr>
          <w:ilvl w:val="0"/>
          <w:numId w:val="15"/>
        </w:numPr>
        <w:spacing w:after="0" w:line="240" w:lineRule="auto"/>
        <w:rPr>
          <w:rFonts w:cstheme="minorHAnsi"/>
          <w:sz w:val="21"/>
        </w:rPr>
      </w:pPr>
      <w:r w:rsidRPr="009E3A7B">
        <w:rPr>
          <w:rFonts w:cstheme="minorHAnsi"/>
          <w:sz w:val="21"/>
        </w:rPr>
        <w:t>zabezpieczenie obiektu dostępnymi środkami i w niezbędnym zakresie  do czasu podjęcia interwencji przez powiadomione służby publiczne lub upoważnionych pracowników Zleceniodawcy,</w:t>
      </w:r>
    </w:p>
    <w:p w14:paraId="44B835E9" w14:textId="7EA5440C" w:rsidR="00F07BF5" w:rsidRPr="00D100EE" w:rsidRDefault="00586743" w:rsidP="00D100EE">
      <w:pPr>
        <w:pStyle w:val="Akapitzlist"/>
        <w:numPr>
          <w:ilvl w:val="0"/>
          <w:numId w:val="15"/>
        </w:numPr>
        <w:spacing w:after="0" w:line="240" w:lineRule="auto"/>
        <w:rPr>
          <w:rFonts w:cstheme="minorHAnsi"/>
          <w:color w:val="000000" w:themeColor="text1"/>
          <w:sz w:val="21"/>
        </w:rPr>
      </w:pPr>
      <w:r w:rsidRPr="009E3A7B">
        <w:rPr>
          <w:rFonts w:cstheme="minorHAnsi"/>
          <w:color w:val="000000" w:themeColor="text1"/>
          <w:sz w:val="21"/>
        </w:rPr>
        <w:t>Zleceniodawca wymaga aby dozór pełnił pracownik</w:t>
      </w:r>
      <w:r w:rsidR="00D100EE">
        <w:rPr>
          <w:rFonts w:cstheme="minorHAnsi"/>
          <w:color w:val="000000" w:themeColor="text1"/>
          <w:sz w:val="21"/>
        </w:rPr>
        <w:t>,</w:t>
      </w:r>
      <w:r w:rsidRPr="009E3A7B">
        <w:rPr>
          <w:rFonts w:cstheme="minorHAnsi"/>
          <w:color w:val="000000" w:themeColor="text1"/>
          <w:sz w:val="21"/>
        </w:rPr>
        <w:t xml:space="preserve"> którego ubiór powinien być oznakowany w sposób umożliwiający identyfikację pracownika oraz podmiotu go zatrudniającego(umundurowanie i odpowiednie oznakowanie ).</w:t>
      </w:r>
    </w:p>
    <w:p w14:paraId="7D4CDEF1" w14:textId="77777777" w:rsidR="0077245B" w:rsidRPr="003D152A" w:rsidRDefault="0077245B" w:rsidP="002C2C74">
      <w:pPr>
        <w:spacing w:after="0" w:line="240" w:lineRule="auto"/>
        <w:ind w:left="142"/>
        <w:jc w:val="both"/>
        <w:rPr>
          <w:rFonts w:cstheme="minorHAnsi"/>
          <w:color w:val="C00000"/>
          <w:sz w:val="21"/>
        </w:rPr>
      </w:pPr>
    </w:p>
    <w:p w14:paraId="2EAD12E9" w14:textId="0FAB9CF8" w:rsidR="00B64DB8" w:rsidRPr="003D152A" w:rsidRDefault="00B64DB8" w:rsidP="00760059">
      <w:pPr>
        <w:spacing w:line="240" w:lineRule="auto"/>
        <w:jc w:val="both"/>
        <w:rPr>
          <w:rFonts w:cstheme="minorHAnsi"/>
          <w:b/>
          <w:sz w:val="21"/>
        </w:rPr>
      </w:pPr>
      <w:r w:rsidRPr="003D152A">
        <w:rPr>
          <w:rFonts w:cstheme="minorHAnsi"/>
          <w:b/>
          <w:sz w:val="21"/>
        </w:rPr>
        <w:t xml:space="preserve">V. TERMIN REALIZACJI ZAMÓWIENIA </w:t>
      </w:r>
    </w:p>
    <w:p w14:paraId="499AFD4C" w14:textId="2D12BDB9" w:rsidR="006E5A1D" w:rsidRPr="003D152A" w:rsidRDefault="00B64DB8" w:rsidP="00A77FC6">
      <w:pPr>
        <w:spacing w:line="240" w:lineRule="auto"/>
        <w:ind w:left="284"/>
        <w:jc w:val="both"/>
        <w:rPr>
          <w:rFonts w:cstheme="minorHAnsi"/>
          <w:color w:val="000000" w:themeColor="text1"/>
          <w:sz w:val="21"/>
        </w:rPr>
      </w:pPr>
      <w:r w:rsidRPr="003D152A">
        <w:rPr>
          <w:rFonts w:cstheme="minorHAnsi"/>
          <w:sz w:val="21"/>
        </w:rPr>
        <w:t xml:space="preserve">Usługi z zakresu ochrony osób, obiektów i mienia, stanowiące przedmiot Zamówienia, będą realizowane w </w:t>
      </w:r>
      <w:r w:rsidRPr="003D152A">
        <w:rPr>
          <w:rFonts w:cstheme="minorHAnsi"/>
          <w:color w:val="000000" w:themeColor="text1"/>
          <w:sz w:val="21"/>
        </w:rPr>
        <w:t>okresie od</w:t>
      </w:r>
      <w:r w:rsidR="00A747EE" w:rsidRPr="003D152A">
        <w:rPr>
          <w:rFonts w:cstheme="minorHAnsi"/>
          <w:color w:val="000000" w:themeColor="text1"/>
          <w:sz w:val="21"/>
        </w:rPr>
        <w:t xml:space="preserve"> dnia</w:t>
      </w:r>
      <w:r w:rsidR="001F0DA7" w:rsidRPr="003D152A">
        <w:rPr>
          <w:rFonts w:cstheme="minorHAnsi"/>
          <w:color w:val="000000" w:themeColor="text1"/>
          <w:sz w:val="21"/>
        </w:rPr>
        <w:t xml:space="preserve"> </w:t>
      </w:r>
      <w:r w:rsidR="001F0DA7" w:rsidRPr="003D152A">
        <w:rPr>
          <w:rFonts w:cstheme="minorHAnsi"/>
          <w:sz w:val="21"/>
        </w:rPr>
        <w:t>01</w:t>
      </w:r>
      <w:r w:rsidR="0074027E" w:rsidRPr="003D152A">
        <w:rPr>
          <w:rFonts w:cstheme="minorHAnsi"/>
          <w:sz w:val="21"/>
        </w:rPr>
        <w:t>.0</w:t>
      </w:r>
      <w:r w:rsidR="001F0DA7" w:rsidRPr="003D152A">
        <w:rPr>
          <w:rFonts w:cstheme="minorHAnsi"/>
          <w:sz w:val="21"/>
        </w:rPr>
        <w:t>2</w:t>
      </w:r>
      <w:r w:rsidR="0074027E" w:rsidRPr="003D152A">
        <w:rPr>
          <w:rFonts w:cstheme="minorHAnsi"/>
          <w:sz w:val="21"/>
        </w:rPr>
        <w:t xml:space="preserve">.2022 </w:t>
      </w:r>
      <w:r w:rsidRPr="003D152A">
        <w:rPr>
          <w:rFonts w:cstheme="minorHAnsi"/>
          <w:color w:val="000000" w:themeColor="text1"/>
          <w:sz w:val="21"/>
        </w:rPr>
        <w:t xml:space="preserve">roku do </w:t>
      </w:r>
      <w:r w:rsidR="0074027E" w:rsidRPr="003D152A">
        <w:rPr>
          <w:rFonts w:cstheme="minorHAnsi"/>
          <w:color w:val="000000" w:themeColor="text1"/>
          <w:sz w:val="21"/>
        </w:rPr>
        <w:t xml:space="preserve">31.12.2022 </w:t>
      </w:r>
      <w:r w:rsidRPr="003D152A">
        <w:rPr>
          <w:rFonts w:cstheme="minorHAnsi"/>
          <w:color w:val="000000" w:themeColor="text1"/>
          <w:sz w:val="21"/>
        </w:rPr>
        <w:t xml:space="preserve">roku. </w:t>
      </w:r>
      <w:r w:rsidR="0074027E" w:rsidRPr="003D152A">
        <w:rPr>
          <w:rFonts w:cstheme="minorHAnsi"/>
          <w:color w:val="000000" w:themeColor="text1"/>
          <w:sz w:val="21"/>
        </w:rPr>
        <w:t>(z możliwością przedłużenia terminu).</w:t>
      </w:r>
    </w:p>
    <w:p w14:paraId="4CFA28C6" w14:textId="45B17DF5" w:rsidR="00B64DB8" w:rsidRPr="003D152A" w:rsidRDefault="00B64DB8" w:rsidP="00760059">
      <w:pPr>
        <w:shd w:val="clear" w:color="auto" w:fill="FFFFFF"/>
        <w:spacing w:after="120" w:line="240" w:lineRule="auto"/>
        <w:jc w:val="both"/>
        <w:rPr>
          <w:rFonts w:eastAsia="Times New Roman" w:cstheme="minorHAnsi"/>
          <w:sz w:val="21"/>
          <w:lang w:eastAsia="pl-PL"/>
        </w:rPr>
      </w:pPr>
      <w:r w:rsidRPr="003D152A">
        <w:rPr>
          <w:rFonts w:eastAsia="Times New Roman" w:cstheme="minorHAnsi"/>
          <w:b/>
          <w:bCs/>
          <w:sz w:val="21"/>
          <w:bdr w:val="none" w:sz="0" w:space="0" w:color="auto" w:frame="1"/>
          <w:lang w:eastAsia="pl-PL"/>
        </w:rPr>
        <w:t>V</w:t>
      </w:r>
      <w:r w:rsidR="009537F9" w:rsidRPr="003D152A">
        <w:rPr>
          <w:rFonts w:eastAsia="Times New Roman" w:cstheme="minorHAnsi"/>
          <w:b/>
          <w:bCs/>
          <w:sz w:val="21"/>
          <w:bdr w:val="none" w:sz="0" w:space="0" w:color="auto" w:frame="1"/>
          <w:lang w:eastAsia="pl-PL"/>
        </w:rPr>
        <w:t>I</w:t>
      </w:r>
      <w:r w:rsidRPr="003D152A">
        <w:rPr>
          <w:rFonts w:eastAsia="Times New Roman" w:cstheme="minorHAnsi"/>
          <w:b/>
          <w:bCs/>
          <w:sz w:val="21"/>
          <w:bdr w:val="none" w:sz="0" w:space="0" w:color="auto" w:frame="1"/>
          <w:lang w:eastAsia="pl-PL"/>
        </w:rPr>
        <w:t>. MIEJSCE ORAZ TERMIN SKŁADANIA OFERT</w:t>
      </w:r>
    </w:p>
    <w:p w14:paraId="33FB1CD5" w14:textId="07E1973F" w:rsidR="00B64DB8" w:rsidRPr="003D152A" w:rsidRDefault="00B64DB8" w:rsidP="00760059">
      <w:pPr>
        <w:pStyle w:val="Standard"/>
        <w:numPr>
          <w:ilvl w:val="0"/>
          <w:numId w:val="4"/>
        </w:numPr>
        <w:jc w:val="both"/>
        <w:rPr>
          <w:rFonts w:asciiTheme="minorHAnsi" w:hAnsiTheme="minorHAnsi" w:cstheme="minorHAnsi"/>
          <w:sz w:val="21"/>
          <w:szCs w:val="22"/>
        </w:rPr>
      </w:pPr>
      <w:r w:rsidRPr="003D152A">
        <w:rPr>
          <w:rFonts w:asciiTheme="minorHAnsi" w:hAnsiTheme="minorHAnsi" w:cstheme="minorHAnsi"/>
          <w:sz w:val="21"/>
          <w:szCs w:val="22"/>
        </w:rPr>
        <w:t>Oferta powinna być dostarczona na adres : Centrum Kultury i Sztuki w Skierniewicach, 96-100 Skierniewice, ul. Reymonta 33 (sekretariat)</w:t>
      </w:r>
      <w:r w:rsidR="007D3B73" w:rsidRPr="003D152A">
        <w:rPr>
          <w:rFonts w:asciiTheme="minorHAnsi" w:hAnsiTheme="minorHAnsi" w:cstheme="minorHAnsi"/>
          <w:sz w:val="21"/>
          <w:szCs w:val="22"/>
        </w:rPr>
        <w:t xml:space="preserve"> lub na adres e-mail: </w:t>
      </w:r>
      <w:hyperlink r:id="rId9" w:history="1">
        <w:r w:rsidR="007D3B73" w:rsidRPr="003D152A">
          <w:rPr>
            <w:rStyle w:val="Hipercze"/>
            <w:rFonts w:asciiTheme="minorHAnsi" w:hAnsiTheme="minorHAnsi" w:cstheme="minorHAnsi"/>
            <w:color w:val="auto"/>
            <w:sz w:val="21"/>
            <w:szCs w:val="22"/>
          </w:rPr>
          <w:t>sekretariat@cekis.pl</w:t>
        </w:r>
      </w:hyperlink>
      <w:r w:rsidR="007D3B73" w:rsidRPr="003D152A">
        <w:rPr>
          <w:rFonts w:asciiTheme="minorHAnsi" w:hAnsiTheme="minorHAnsi" w:cstheme="minorHAnsi"/>
          <w:sz w:val="21"/>
          <w:szCs w:val="22"/>
        </w:rPr>
        <w:t xml:space="preserve"> </w:t>
      </w:r>
      <w:r w:rsidRPr="003D152A">
        <w:rPr>
          <w:rFonts w:asciiTheme="minorHAnsi" w:hAnsiTheme="minorHAnsi" w:cstheme="minorHAnsi"/>
          <w:sz w:val="21"/>
          <w:szCs w:val="22"/>
        </w:rPr>
        <w:t xml:space="preserve">do dnia </w:t>
      </w:r>
      <w:r w:rsidR="00D73FA3" w:rsidRPr="003D152A">
        <w:rPr>
          <w:rFonts w:asciiTheme="minorHAnsi" w:hAnsiTheme="minorHAnsi" w:cstheme="minorHAnsi"/>
          <w:sz w:val="21"/>
          <w:szCs w:val="22"/>
        </w:rPr>
        <w:t>1</w:t>
      </w:r>
      <w:r w:rsidR="00C07B51">
        <w:rPr>
          <w:rFonts w:asciiTheme="minorHAnsi" w:hAnsiTheme="minorHAnsi" w:cstheme="minorHAnsi"/>
          <w:sz w:val="21"/>
          <w:szCs w:val="22"/>
        </w:rPr>
        <w:t>1</w:t>
      </w:r>
      <w:r w:rsidR="00D73FA3" w:rsidRPr="003D152A">
        <w:rPr>
          <w:rFonts w:asciiTheme="minorHAnsi" w:hAnsiTheme="minorHAnsi" w:cstheme="minorHAnsi"/>
          <w:sz w:val="21"/>
          <w:szCs w:val="22"/>
        </w:rPr>
        <w:t>.01.2022</w:t>
      </w:r>
      <w:r w:rsidRPr="003D152A">
        <w:rPr>
          <w:rFonts w:asciiTheme="minorHAnsi" w:hAnsiTheme="minorHAnsi" w:cstheme="minorHAnsi"/>
          <w:sz w:val="21"/>
          <w:szCs w:val="22"/>
        </w:rPr>
        <w:t xml:space="preserve">.r. do godziny </w:t>
      </w:r>
      <w:r w:rsidR="00D73FA3" w:rsidRPr="003D152A">
        <w:rPr>
          <w:rFonts w:asciiTheme="minorHAnsi" w:hAnsiTheme="minorHAnsi" w:cstheme="minorHAnsi"/>
          <w:sz w:val="21"/>
          <w:szCs w:val="22"/>
        </w:rPr>
        <w:t>12:00</w:t>
      </w:r>
    </w:p>
    <w:p w14:paraId="438DD63E" w14:textId="79134C7E" w:rsidR="00B64DB8" w:rsidRPr="003D152A" w:rsidRDefault="00B64DB8" w:rsidP="00760059">
      <w:pPr>
        <w:pStyle w:val="Standard"/>
        <w:numPr>
          <w:ilvl w:val="0"/>
          <w:numId w:val="4"/>
        </w:numPr>
        <w:jc w:val="both"/>
        <w:rPr>
          <w:rFonts w:asciiTheme="minorHAnsi" w:hAnsiTheme="minorHAnsi" w:cstheme="minorHAnsi"/>
          <w:sz w:val="21"/>
          <w:szCs w:val="22"/>
        </w:rPr>
      </w:pPr>
      <w:r w:rsidRPr="003D152A">
        <w:rPr>
          <w:rFonts w:asciiTheme="minorHAnsi" w:hAnsiTheme="minorHAnsi" w:cstheme="minorHAnsi"/>
          <w:sz w:val="21"/>
          <w:szCs w:val="22"/>
        </w:rPr>
        <w:t>O</w:t>
      </w:r>
      <w:r w:rsidR="00625CC4" w:rsidRPr="003D152A">
        <w:rPr>
          <w:rFonts w:asciiTheme="minorHAnsi" w:hAnsiTheme="minorHAnsi" w:cstheme="minorHAnsi"/>
          <w:sz w:val="21"/>
          <w:szCs w:val="22"/>
        </w:rPr>
        <w:t>twarcie</w:t>
      </w:r>
      <w:r w:rsidRPr="003D152A">
        <w:rPr>
          <w:rFonts w:asciiTheme="minorHAnsi" w:hAnsiTheme="minorHAnsi" w:cstheme="minorHAnsi"/>
          <w:sz w:val="21"/>
          <w:szCs w:val="22"/>
        </w:rPr>
        <w:t xml:space="preserve"> ofert zostanie dokonan</w:t>
      </w:r>
      <w:r w:rsidR="003C6AC6">
        <w:rPr>
          <w:rFonts w:asciiTheme="minorHAnsi" w:hAnsiTheme="minorHAnsi" w:cstheme="minorHAnsi"/>
          <w:sz w:val="21"/>
          <w:szCs w:val="22"/>
        </w:rPr>
        <w:t>e</w:t>
      </w:r>
      <w:r w:rsidRPr="003D152A">
        <w:rPr>
          <w:rFonts w:asciiTheme="minorHAnsi" w:hAnsiTheme="minorHAnsi" w:cstheme="minorHAnsi"/>
          <w:sz w:val="21"/>
          <w:szCs w:val="22"/>
        </w:rPr>
        <w:t xml:space="preserve"> w dniu </w:t>
      </w:r>
      <w:r w:rsidR="00D73FA3" w:rsidRPr="003D152A">
        <w:rPr>
          <w:rFonts w:asciiTheme="minorHAnsi" w:hAnsiTheme="minorHAnsi" w:cstheme="minorHAnsi"/>
          <w:sz w:val="21"/>
          <w:szCs w:val="22"/>
        </w:rPr>
        <w:t>1</w:t>
      </w:r>
      <w:r w:rsidR="00C07B51">
        <w:rPr>
          <w:rFonts w:asciiTheme="minorHAnsi" w:hAnsiTheme="minorHAnsi" w:cstheme="minorHAnsi"/>
          <w:sz w:val="21"/>
          <w:szCs w:val="22"/>
        </w:rPr>
        <w:t>1</w:t>
      </w:r>
      <w:r w:rsidR="00D73FA3" w:rsidRPr="003D152A">
        <w:rPr>
          <w:rFonts w:asciiTheme="minorHAnsi" w:hAnsiTheme="minorHAnsi" w:cstheme="minorHAnsi"/>
          <w:sz w:val="21"/>
          <w:szCs w:val="22"/>
        </w:rPr>
        <w:t>.01.2022</w:t>
      </w:r>
      <w:r w:rsidRPr="003D152A">
        <w:rPr>
          <w:rFonts w:asciiTheme="minorHAnsi" w:hAnsiTheme="minorHAnsi" w:cstheme="minorHAnsi"/>
          <w:sz w:val="21"/>
          <w:szCs w:val="22"/>
        </w:rPr>
        <w:t xml:space="preserve">.r. o godzinie </w:t>
      </w:r>
      <w:r w:rsidR="00D73FA3" w:rsidRPr="003D152A">
        <w:rPr>
          <w:rFonts w:asciiTheme="minorHAnsi" w:hAnsiTheme="minorHAnsi" w:cstheme="minorHAnsi"/>
          <w:sz w:val="21"/>
          <w:szCs w:val="22"/>
        </w:rPr>
        <w:t>12:30</w:t>
      </w:r>
    </w:p>
    <w:p w14:paraId="3360F193" w14:textId="77777777" w:rsidR="00B64DB8" w:rsidRPr="003D152A" w:rsidRDefault="00B64DB8" w:rsidP="00760059">
      <w:pPr>
        <w:pStyle w:val="Standard"/>
        <w:numPr>
          <w:ilvl w:val="0"/>
          <w:numId w:val="4"/>
        </w:numPr>
        <w:jc w:val="both"/>
        <w:rPr>
          <w:rFonts w:asciiTheme="minorHAnsi" w:hAnsiTheme="minorHAnsi" w:cstheme="minorHAnsi"/>
          <w:sz w:val="21"/>
          <w:szCs w:val="22"/>
        </w:rPr>
      </w:pPr>
      <w:r w:rsidRPr="003D152A">
        <w:rPr>
          <w:rFonts w:asciiTheme="minorHAnsi" w:hAnsiTheme="minorHAnsi" w:cstheme="minorHAnsi"/>
          <w:sz w:val="21"/>
          <w:szCs w:val="22"/>
        </w:rPr>
        <w:t>Oferty złożone po terminie nie będą rozpatrywane.</w:t>
      </w:r>
    </w:p>
    <w:p w14:paraId="29206135" w14:textId="7CC89B9F" w:rsidR="00B64DB8" w:rsidRPr="003D152A" w:rsidRDefault="00EE65AE" w:rsidP="00760059">
      <w:pPr>
        <w:pStyle w:val="Standard"/>
        <w:numPr>
          <w:ilvl w:val="0"/>
          <w:numId w:val="4"/>
        </w:numPr>
        <w:jc w:val="both"/>
        <w:rPr>
          <w:rFonts w:asciiTheme="minorHAnsi" w:hAnsiTheme="minorHAnsi" w:cstheme="minorHAnsi"/>
          <w:sz w:val="21"/>
          <w:szCs w:val="22"/>
        </w:rPr>
      </w:pPr>
      <w:r w:rsidRPr="003D152A">
        <w:rPr>
          <w:rFonts w:asciiTheme="minorHAnsi" w:hAnsiTheme="minorHAnsi" w:cstheme="minorHAnsi"/>
          <w:sz w:val="21"/>
          <w:szCs w:val="22"/>
        </w:rPr>
        <w:t>Zleceniobiorca</w:t>
      </w:r>
      <w:r w:rsidR="00B64DB8" w:rsidRPr="003D152A">
        <w:rPr>
          <w:rFonts w:asciiTheme="minorHAnsi" w:hAnsiTheme="minorHAnsi" w:cstheme="minorHAnsi"/>
          <w:sz w:val="21"/>
          <w:szCs w:val="22"/>
        </w:rPr>
        <w:t xml:space="preserve"> może przed upływem terminu składania ofert zmienić lub wycofać swoją ofertę.</w:t>
      </w:r>
    </w:p>
    <w:p w14:paraId="5A3DE8B2" w14:textId="18EA7999" w:rsidR="00B64DB8" w:rsidRPr="003D152A" w:rsidRDefault="00B64DB8" w:rsidP="00760059">
      <w:pPr>
        <w:pStyle w:val="Standard"/>
        <w:numPr>
          <w:ilvl w:val="0"/>
          <w:numId w:val="4"/>
        </w:numPr>
        <w:jc w:val="both"/>
        <w:rPr>
          <w:rFonts w:asciiTheme="minorHAnsi" w:hAnsiTheme="minorHAnsi" w:cstheme="minorHAnsi"/>
          <w:sz w:val="21"/>
          <w:szCs w:val="22"/>
        </w:rPr>
      </w:pPr>
      <w:r w:rsidRPr="003D152A">
        <w:rPr>
          <w:rFonts w:asciiTheme="minorHAnsi" w:hAnsiTheme="minorHAnsi" w:cstheme="minorHAnsi"/>
          <w:sz w:val="21"/>
          <w:szCs w:val="22"/>
        </w:rPr>
        <w:t>Z</w:t>
      </w:r>
      <w:r w:rsidR="00EE65AE" w:rsidRPr="003D152A">
        <w:rPr>
          <w:rFonts w:asciiTheme="minorHAnsi" w:hAnsiTheme="minorHAnsi" w:cstheme="minorHAnsi"/>
          <w:sz w:val="21"/>
          <w:szCs w:val="22"/>
        </w:rPr>
        <w:t>leceniodawca</w:t>
      </w:r>
      <w:r w:rsidRPr="003D152A">
        <w:rPr>
          <w:rFonts w:asciiTheme="minorHAnsi" w:hAnsiTheme="minorHAnsi" w:cstheme="minorHAnsi"/>
          <w:sz w:val="21"/>
          <w:szCs w:val="22"/>
        </w:rPr>
        <w:t xml:space="preserve"> może żądać od Oferentów wyjaśnień dotyczących treści złożonych ofert.</w:t>
      </w:r>
    </w:p>
    <w:p w14:paraId="730C6E02" w14:textId="77777777" w:rsidR="0077245B" w:rsidRPr="003D152A" w:rsidRDefault="0077245B" w:rsidP="00760059">
      <w:pPr>
        <w:spacing w:before="120" w:after="0" w:line="240" w:lineRule="auto"/>
        <w:jc w:val="both"/>
        <w:rPr>
          <w:rFonts w:cstheme="minorHAnsi"/>
          <w:b/>
          <w:sz w:val="21"/>
        </w:rPr>
      </w:pPr>
    </w:p>
    <w:p w14:paraId="1AFA3BB4" w14:textId="77777777" w:rsidR="003F48AB" w:rsidRPr="003D152A" w:rsidRDefault="003F48AB" w:rsidP="00760059">
      <w:pPr>
        <w:shd w:val="clear" w:color="auto" w:fill="FFFFFF"/>
        <w:spacing w:after="120" w:line="240" w:lineRule="auto"/>
        <w:jc w:val="both"/>
        <w:rPr>
          <w:rFonts w:eastAsia="Times New Roman" w:cstheme="minorHAnsi"/>
          <w:sz w:val="21"/>
          <w:lang w:eastAsia="pl-PL"/>
        </w:rPr>
      </w:pPr>
      <w:r w:rsidRPr="003D152A">
        <w:rPr>
          <w:rFonts w:eastAsia="Times New Roman" w:cstheme="minorHAnsi"/>
          <w:b/>
          <w:bCs/>
          <w:sz w:val="21"/>
          <w:bdr w:val="none" w:sz="0" w:space="0" w:color="auto" w:frame="1"/>
          <w:lang w:eastAsia="pl-PL"/>
        </w:rPr>
        <w:t>VII. OFERTY</w:t>
      </w:r>
    </w:p>
    <w:p w14:paraId="0CD1345F" w14:textId="0BF27653" w:rsidR="003F48AB" w:rsidRPr="003D152A" w:rsidRDefault="003F48AB" w:rsidP="00760059">
      <w:pPr>
        <w:pStyle w:val="Akapitzlist"/>
        <w:numPr>
          <w:ilvl w:val="0"/>
          <w:numId w:val="1"/>
        </w:numPr>
        <w:spacing w:line="240" w:lineRule="auto"/>
        <w:jc w:val="both"/>
        <w:rPr>
          <w:rFonts w:eastAsia="Times New Roman" w:cstheme="minorHAnsi"/>
          <w:sz w:val="21"/>
          <w:lang w:eastAsia="pl-PL"/>
        </w:rPr>
      </w:pPr>
      <w:r w:rsidRPr="003D152A">
        <w:rPr>
          <w:rFonts w:eastAsia="Times New Roman" w:cstheme="minorHAnsi"/>
          <w:sz w:val="21"/>
          <w:lang w:eastAsia="pl-PL"/>
        </w:rPr>
        <w:t>Z</w:t>
      </w:r>
      <w:r w:rsidR="00EE65AE" w:rsidRPr="003D152A">
        <w:rPr>
          <w:rFonts w:eastAsia="Times New Roman" w:cstheme="minorHAnsi"/>
          <w:sz w:val="21"/>
          <w:lang w:eastAsia="pl-PL"/>
        </w:rPr>
        <w:t>leceniodawca</w:t>
      </w:r>
      <w:r w:rsidRPr="003D152A">
        <w:rPr>
          <w:rFonts w:eastAsia="Times New Roman" w:cstheme="minorHAnsi"/>
          <w:sz w:val="21"/>
          <w:lang w:eastAsia="pl-PL"/>
        </w:rPr>
        <w:t xml:space="preserve"> dokona oceny ważnych ofert na podstawie  opisanych </w:t>
      </w:r>
      <w:r w:rsidR="009F653C" w:rsidRPr="003D152A">
        <w:rPr>
          <w:rFonts w:eastAsia="Times New Roman" w:cstheme="minorHAnsi"/>
          <w:sz w:val="21"/>
          <w:lang w:eastAsia="pl-PL"/>
        </w:rPr>
        <w:t>wymagań.</w:t>
      </w:r>
    </w:p>
    <w:p w14:paraId="50D2DB08" w14:textId="50C132E6" w:rsidR="003F48AB" w:rsidRPr="003D152A" w:rsidRDefault="003F48AB" w:rsidP="00760059">
      <w:pPr>
        <w:pStyle w:val="Akapitzlist"/>
        <w:numPr>
          <w:ilvl w:val="0"/>
          <w:numId w:val="1"/>
        </w:numPr>
        <w:spacing w:after="120" w:line="240" w:lineRule="auto"/>
        <w:jc w:val="both"/>
        <w:rPr>
          <w:rFonts w:eastAsia="Times New Roman" w:cstheme="minorHAnsi"/>
          <w:sz w:val="21"/>
          <w:lang w:eastAsia="pl-PL"/>
        </w:rPr>
      </w:pPr>
      <w:r w:rsidRPr="003D152A">
        <w:rPr>
          <w:rFonts w:eastAsia="Times New Roman" w:cstheme="minorHAnsi"/>
          <w:sz w:val="21"/>
          <w:lang w:eastAsia="pl-PL"/>
        </w:rPr>
        <w:t>W toku badania i oceny ofert Z</w:t>
      </w:r>
      <w:r w:rsidR="00EE65AE" w:rsidRPr="003D152A">
        <w:rPr>
          <w:rFonts w:eastAsia="Times New Roman" w:cstheme="minorHAnsi"/>
          <w:sz w:val="21"/>
          <w:lang w:eastAsia="pl-PL"/>
        </w:rPr>
        <w:t>leceniodawca</w:t>
      </w:r>
      <w:r w:rsidRPr="003D152A">
        <w:rPr>
          <w:rFonts w:eastAsia="Times New Roman" w:cstheme="minorHAnsi"/>
          <w:sz w:val="21"/>
          <w:lang w:eastAsia="pl-PL"/>
        </w:rPr>
        <w:t xml:space="preserve"> może żądać od Oferentów wyjaśnień dotyczących treści złożonych ofert.</w:t>
      </w:r>
    </w:p>
    <w:p w14:paraId="4429966D" w14:textId="233338B9" w:rsidR="003F48AB" w:rsidRPr="003D152A" w:rsidRDefault="003F48AB" w:rsidP="00760059">
      <w:pPr>
        <w:pStyle w:val="Akapitzlist"/>
        <w:numPr>
          <w:ilvl w:val="0"/>
          <w:numId w:val="1"/>
        </w:numPr>
        <w:spacing w:after="120" w:line="240" w:lineRule="auto"/>
        <w:jc w:val="both"/>
        <w:rPr>
          <w:rFonts w:eastAsia="Times New Roman" w:cstheme="minorHAnsi"/>
          <w:sz w:val="21"/>
          <w:lang w:eastAsia="pl-PL"/>
        </w:rPr>
      </w:pPr>
      <w:r w:rsidRPr="003D152A">
        <w:rPr>
          <w:rFonts w:eastAsia="Times New Roman" w:cstheme="minorHAnsi"/>
          <w:sz w:val="21"/>
          <w:lang w:eastAsia="pl-PL"/>
        </w:rPr>
        <w:t>Z</w:t>
      </w:r>
      <w:r w:rsidR="00EE65AE" w:rsidRPr="003D152A">
        <w:rPr>
          <w:rFonts w:eastAsia="Times New Roman" w:cstheme="minorHAnsi"/>
          <w:sz w:val="21"/>
          <w:lang w:eastAsia="pl-PL"/>
        </w:rPr>
        <w:t>leceniodawca</w:t>
      </w:r>
      <w:r w:rsidRPr="003D152A">
        <w:rPr>
          <w:rFonts w:eastAsia="Times New Roman" w:cstheme="minorHAnsi"/>
          <w:sz w:val="21"/>
          <w:lang w:eastAsia="pl-PL"/>
        </w:rPr>
        <w:t xml:space="preserve"> nie dopuszcza możliwości składania ofert częściowych.</w:t>
      </w:r>
    </w:p>
    <w:p w14:paraId="14ED3FF0" w14:textId="1952F8C0" w:rsidR="003F48AB" w:rsidRPr="003D152A" w:rsidRDefault="003F48AB" w:rsidP="00760059">
      <w:pPr>
        <w:pStyle w:val="Akapitzlist"/>
        <w:numPr>
          <w:ilvl w:val="0"/>
          <w:numId w:val="1"/>
        </w:numPr>
        <w:spacing w:after="120" w:line="240" w:lineRule="auto"/>
        <w:jc w:val="both"/>
        <w:rPr>
          <w:rFonts w:eastAsia="Times New Roman" w:cstheme="minorHAnsi"/>
          <w:sz w:val="21"/>
          <w:lang w:eastAsia="pl-PL"/>
        </w:rPr>
      </w:pPr>
      <w:r w:rsidRPr="003D152A">
        <w:rPr>
          <w:rFonts w:eastAsia="Times New Roman" w:cstheme="minorHAnsi"/>
          <w:sz w:val="21"/>
          <w:lang w:eastAsia="pl-PL"/>
        </w:rPr>
        <w:t>Z</w:t>
      </w:r>
      <w:r w:rsidR="00EE65AE" w:rsidRPr="003D152A">
        <w:rPr>
          <w:rFonts w:eastAsia="Times New Roman" w:cstheme="minorHAnsi"/>
          <w:sz w:val="21"/>
          <w:lang w:eastAsia="pl-PL"/>
        </w:rPr>
        <w:t>leceniodawca</w:t>
      </w:r>
      <w:r w:rsidRPr="003D152A">
        <w:rPr>
          <w:rFonts w:eastAsia="Times New Roman" w:cstheme="minorHAnsi"/>
          <w:sz w:val="21"/>
          <w:lang w:eastAsia="pl-PL"/>
        </w:rPr>
        <w:t xml:space="preserve"> nie dopuszcza możliwości powierzenia części lub całości zamówienia podwykonawcom.</w:t>
      </w:r>
    </w:p>
    <w:p w14:paraId="1F1DA622" w14:textId="430527F7" w:rsidR="00B50A4F" w:rsidRDefault="00B50A4F" w:rsidP="00760059">
      <w:pPr>
        <w:pStyle w:val="Akapitzlist"/>
        <w:spacing w:after="120" w:line="240" w:lineRule="auto"/>
        <w:jc w:val="both"/>
        <w:rPr>
          <w:rFonts w:eastAsia="Times New Roman" w:cstheme="minorHAnsi"/>
          <w:sz w:val="21"/>
          <w:lang w:eastAsia="pl-PL"/>
        </w:rPr>
      </w:pPr>
    </w:p>
    <w:p w14:paraId="37DB0CB1" w14:textId="77777777" w:rsidR="00A77FC6" w:rsidRPr="003D152A" w:rsidRDefault="00A77FC6" w:rsidP="00760059">
      <w:pPr>
        <w:pStyle w:val="Akapitzlist"/>
        <w:spacing w:after="120" w:line="240" w:lineRule="auto"/>
        <w:jc w:val="both"/>
        <w:rPr>
          <w:rFonts w:eastAsia="Times New Roman" w:cstheme="minorHAnsi"/>
          <w:sz w:val="21"/>
          <w:lang w:eastAsia="pl-PL"/>
        </w:rPr>
      </w:pPr>
      <w:bookmarkStart w:id="1" w:name="_GoBack"/>
      <w:bookmarkEnd w:id="1"/>
    </w:p>
    <w:p w14:paraId="6CBA9381" w14:textId="4539EBC2" w:rsidR="003F48AB" w:rsidRPr="003D152A" w:rsidRDefault="003F48AB" w:rsidP="00760059">
      <w:pPr>
        <w:spacing w:after="120" w:line="240" w:lineRule="auto"/>
        <w:jc w:val="both"/>
        <w:rPr>
          <w:rFonts w:cstheme="minorHAnsi"/>
          <w:sz w:val="21"/>
        </w:rPr>
      </w:pPr>
      <w:r w:rsidRPr="003D152A">
        <w:rPr>
          <w:rFonts w:cstheme="minorHAnsi"/>
          <w:b/>
          <w:sz w:val="21"/>
        </w:rPr>
        <w:lastRenderedPageBreak/>
        <w:t>VI</w:t>
      </w:r>
      <w:r w:rsidR="009537F9" w:rsidRPr="003D152A">
        <w:rPr>
          <w:rFonts w:cstheme="minorHAnsi"/>
          <w:b/>
          <w:sz w:val="21"/>
        </w:rPr>
        <w:t>I</w:t>
      </w:r>
      <w:r w:rsidRPr="003D152A">
        <w:rPr>
          <w:rFonts w:cstheme="minorHAnsi"/>
          <w:b/>
          <w:sz w:val="21"/>
        </w:rPr>
        <w:t>I. FORMA ZŁOŻENIA OFERTY</w:t>
      </w:r>
      <w:r w:rsidRPr="003D152A">
        <w:rPr>
          <w:rFonts w:cstheme="minorHAnsi"/>
          <w:sz w:val="21"/>
        </w:rPr>
        <w:t>:</w:t>
      </w:r>
    </w:p>
    <w:p w14:paraId="4CB9BA57" w14:textId="77777777"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Oferta powinna być sporządzona na Formularzu oferty – załącznik nr 1 do zapytania ofertowego. </w:t>
      </w:r>
    </w:p>
    <w:p w14:paraId="0C2E8CD3" w14:textId="00C39722"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Oferta </w:t>
      </w:r>
      <w:r w:rsidR="00FB4B9A" w:rsidRPr="003D152A">
        <w:rPr>
          <w:rFonts w:cstheme="minorHAnsi"/>
          <w:sz w:val="21"/>
        </w:rPr>
        <w:t>po</w:t>
      </w:r>
      <w:r w:rsidRPr="003D152A">
        <w:rPr>
          <w:rFonts w:cstheme="minorHAnsi"/>
          <w:sz w:val="21"/>
        </w:rPr>
        <w:t>winna zawierać wycenę kosztów przedmiotu zamówienia, zgodnie z opisem przedmiotu zamówienia.</w:t>
      </w:r>
    </w:p>
    <w:p w14:paraId="70DD3FBC" w14:textId="3D422B28"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Oferta </w:t>
      </w:r>
      <w:r w:rsidR="00FB4B9A" w:rsidRPr="003D152A">
        <w:rPr>
          <w:rFonts w:cstheme="minorHAnsi"/>
          <w:sz w:val="21"/>
        </w:rPr>
        <w:t>po</w:t>
      </w:r>
      <w:r w:rsidRPr="003D152A">
        <w:rPr>
          <w:rFonts w:cstheme="minorHAnsi"/>
          <w:sz w:val="21"/>
        </w:rPr>
        <w:t xml:space="preserve">winna zawierać cenę wyrażoną w złotych polskich do dwóch miejsc po przecinku. </w:t>
      </w:r>
    </w:p>
    <w:p w14:paraId="72E2FB44" w14:textId="77777777"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Cena oferty powinna obejmować wszystkie koszty związane z wykonaniem przedmiotu zamówienia. </w:t>
      </w:r>
    </w:p>
    <w:p w14:paraId="08CE562B" w14:textId="77777777"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Ofertę należy sporządzić w języku polskim, czytelnie. </w:t>
      </w:r>
    </w:p>
    <w:p w14:paraId="6ECC69D6" w14:textId="77777777"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Każdy Oferent przedkłada tylko jedną ofertę.</w:t>
      </w:r>
    </w:p>
    <w:p w14:paraId="33053C1E" w14:textId="77777777"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Oferenci ponoszą wszelkie koszty związane z przygotowaniem i złożeniem oferty.</w:t>
      </w:r>
    </w:p>
    <w:p w14:paraId="6AE00AA9" w14:textId="59B7213A" w:rsidR="003F48AB" w:rsidRPr="003D152A" w:rsidRDefault="003F48AB" w:rsidP="00760059">
      <w:pPr>
        <w:pStyle w:val="Akapitzlist"/>
        <w:numPr>
          <w:ilvl w:val="0"/>
          <w:numId w:val="2"/>
        </w:numPr>
        <w:spacing w:after="120" w:line="240" w:lineRule="auto"/>
        <w:jc w:val="both"/>
        <w:rPr>
          <w:rFonts w:cstheme="minorHAnsi"/>
          <w:sz w:val="21"/>
        </w:rPr>
      </w:pPr>
      <w:r w:rsidRPr="003D152A">
        <w:rPr>
          <w:rFonts w:cstheme="minorHAnsi"/>
          <w:sz w:val="21"/>
        </w:rPr>
        <w:t xml:space="preserve">Oferta musi być podpisana przez </w:t>
      </w:r>
      <w:r w:rsidR="00EE65AE" w:rsidRPr="003D152A">
        <w:rPr>
          <w:rFonts w:cstheme="minorHAnsi"/>
          <w:sz w:val="21"/>
        </w:rPr>
        <w:t>Zleceniobiorcę</w:t>
      </w:r>
      <w:r w:rsidRPr="003D152A">
        <w:rPr>
          <w:rFonts w:cstheme="minorHAnsi"/>
          <w:sz w:val="21"/>
        </w:rPr>
        <w:t xml:space="preserve"> (osobę uprawnioną do reprezentowania </w:t>
      </w:r>
      <w:r w:rsidR="00EE65AE" w:rsidRPr="003D152A">
        <w:rPr>
          <w:rFonts w:cstheme="minorHAnsi"/>
          <w:sz w:val="21"/>
        </w:rPr>
        <w:t>Zleceniobiorcy</w:t>
      </w:r>
      <w:r w:rsidRPr="003D152A">
        <w:rPr>
          <w:rFonts w:cstheme="minorHAnsi"/>
          <w:sz w:val="21"/>
        </w:rPr>
        <w:t xml:space="preserve"> zgodnie z dokumentami potwierdzającymi dopuszczenie do obrotu prawnego) lub jego upełnomocnionego przedstawiciela (pełnomocnictwo </w:t>
      </w:r>
      <w:r w:rsidR="00321540" w:rsidRPr="003D152A">
        <w:rPr>
          <w:rFonts w:cstheme="minorHAnsi"/>
          <w:sz w:val="21"/>
        </w:rPr>
        <w:t>po</w:t>
      </w:r>
      <w:r w:rsidRPr="003D152A">
        <w:rPr>
          <w:rFonts w:cstheme="minorHAnsi"/>
          <w:sz w:val="21"/>
        </w:rPr>
        <w:t xml:space="preserve">winno zostać złożone wraz z ofertą w formie oryginału lub poświadczonej kopii). </w:t>
      </w:r>
    </w:p>
    <w:p w14:paraId="260F04ED" w14:textId="77777777" w:rsidR="0077245B" w:rsidRPr="003D152A" w:rsidRDefault="0077245B" w:rsidP="00760059">
      <w:pPr>
        <w:pStyle w:val="Akapitzlist"/>
        <w:spacing w:after="120" w:line="240" w:lineRule="auto"/>
        <w:jc w:val="both"/>
        <w:rPr>
          <w:rFonts w:cstheme="minorHAnsi"/>
          <w:sz w:val="21"/>
        </w:rPr>
      </w:pPr>
    </w:p>
    <w:p w14:paraId="3005E557" w14:textId="011106AD" w:rsidR="003F48AB" w:rsidRPr="003D152A" w:rsidRDefault="003F48AB" w:rsidP="00760059">
      <w:pPr>
        <w:suppressAutoHyphens/>
        <w:autoSpaceDN w:val="0"/>
        <w:spacing w:after="120" w:line="240" w:lineRule="auto"/>
        <w:jc w:val="both"/>
        <w:rPr>
          <w:rFonts w:cstheme="minorHAnsi"/>
          <w:sz w:val="21"/>
        </w:rPr>
      </w:pPr>
      <w:r w:rsidRPr="003D152A">
        <w:rPr>
          <w:rFonts w:cstheme="minorHAnsi"/>
          <w:b/>
          <w:sz w:val="21"/>
        </w:rPr>
        <w:t>I</w:t>
      </w:r>
      <w:r w:rsidR="009537F9" w:rsidRPr="003D152A">
        <w:rPr>
          <w:rFonts w:cstheme="minorHAnsi"/>
          <w:b/>
          <w:sz w:val="21"/>
        </w:rPr>
        <w:t>X</w:t>
      </w:r>
      <w:r w:rsidRPr="003D152A">
        <w:rPr>
          <w:rFonts w:cstheme="minorHAnsi"/>
          <w:b/>
          <w:sz w:val="21"/>
        </w:rPr>
        <w:t>. KRYTERIUM OCENY OFERT I JEGO ZNACZENIE</w:t>
      </w:r>
      <w:r w:rsidRPr="003D152A">
        <w:rPr>
          <w:rFonts w:cstheme="minorHAnsi"/>
          <w:sz w:val="21"/>
        </w:rPr>
        <w:t>:</w:t>
      </w:r>
    </w:p>
    <w:p w14:paraId="6D3BFC77" w14:textId="3141138D" w:rsidR="003F48AB" w:rsidRPr="003D152A" w:rsidRDefault="003F48AB" w:rsidP="00760059">
      <w:pPr>
        <w:pStyle w:val="Akapitzlist"/>
        <w:numPr>
          <w:ilvl w:val="0"/>
          <w:numId w:val="3"/>
        </w:numPr>
        <w:suppressAutoHyphens/>
        <w:autoSpaceDN w:val="0"/>
        <w:spacing w:after="120" w:line="240" w:lineRule="auto"/>
        <w:jc w:val="both"/>
        <w:rPr>
          <w:rFonts w:cstheme="minorHAnsi"/>
          <w:sz w:val="21"/>
        </w:rPr>
      </w:pPr>
      <w:r w:rsidRPr="003D152A">
        <w:rPr>
          <w:rFonts w:cstheme="minorHAnsi"/>
          <w:sz w:val="21"/>
        </w:rPr>
        <w:t xml:space="preserve">W odniesieniu do </w:t>
      </w:r>
      <w:r w:rsidR="00EE65AE" w:rsidRPr="003D152A">
        <w:rPr>
          <w:rFonts w:cstheme="minorHAnsi"/>
          <w:sz w:val="21"/>
        </w:rPr>
        <w:t>Zleceniobiorców</w:t>
      </w:r>
      <w:r w:rsidRPr="003D152A">
        <w:rPr>
          <w:rFonts w:cstheme="minorHAnsi"/>
          <w:sz w:val="21"/>
        </w:rPr>
        <w:t>, którzy spełnili postawione warunki zapytania ofertowego, Z</w:t>
      </w:r>
      <w:r w:rsidR="00EE65AE" w:rsidRPr="003D152A">
        <w:rPr>
          <w:rFonts w:cstheme="minorHAnsi"/>
          <w:sz w:val="21"/>
        </w:rPr>
        <w:t>leceniodawca</w:t>
      </w:r>
      <w:r w:rsidRPr="003D152A">
        <w:rPr>
          <w:rFonts w:cstheme="minorHAnsi"/>
          <w:sz w:val="21"/>
        </w:rPr>
        <w:t xml:space="preserve"> dokona oceny ofert na podstawie kryteriów oceny ofert: cena – 100%.</w:t>
      </w:r>
    </w:p>
    <w:p w14:paraId="2897E2F6" w14:textId="3C7E9B57" w:rsidR="00F52F95" w:rsidRPr="003D152A" w:rsidRDefault="00275B79" w:rsidP="00760059">
      <w:pPr>
        <w:pStyle w:val="Akapitzlist"/>
        <w:numPr>
          <w:ilvl w:val="0"/>
          <w:numId w:val="3"/>
        </w:numPr>
        <w:suppressAutoHyphens/>
        <w:autoSpaceDN w:val="0"/>
        <w:spacing w:after="120" w:line="240" w:lineRule="auto"/>
        <w:jc w:val="both"/>
        <w:rPr>
          <w:rFonts w:cstheme="minorHAnsi"/>
          <w:sz w:val="21"/>
        </w:rPr>
      </w:pPr>
      <w:r w:rsidRPr="003D152A">
        <w:rPr>
          <w:rFonts w:cstheme="minorHAnsi"/>
          <w:sz w:val="21"/>
        </w:rPr>
        <w:t>Jeżeli Zleceniobiorca w przedstawionej ofercie nie spełnia warunków przedmiotu zamówienia  Zleceniodawca może odrzucić ofertę.</w:t>
      </w:r>
    </w:p>
    <w:p w14:paraId="31515479" w14:textId="77777777" w:rsidR="003F48AB" w:rsidRPr="003D152A" w:rsidRDefault="003F48AB" w:rsidP="00760059">
      <w:pPr>
        <w:pStyle w:val="Akapitzlist"/>
        <w:numPr>
          <w:ilvl w:val="0"/>
          <w:numId w:val="3"/>
        </w:numPr>
        <w:suppressAutoHyphens/>
        <w:autoSpaceDN w:val="0"/>
        <w:spacing w:after="120" w:line="240" w:lineRule="auto"/>
        <w:jc w:val="both"/>
        <w:rPr>
          <w:rFonts w:cstheme="minorHAnsi"/>
          <w:sz w:val="21"/>
        </w:rPr>
      </w:pPr>
      <w:r w:rsidRPr="003D152A">
        <w:rPr>
          <w:rFonts w:cstheme="minorHAnsi"/>
          <w:sz w:val="21"/>
        </w:rPr>
        <w:t>Oferta musi zawierać ostateczną cenę obejmującą wszystkie koszty z uwzględnieniem wszystkich opłat i podatków oraz ewentualnych upustów.</w:t>
      </w:r>
    </w:p>
    <w:p w14:paraId="18226786" w14:textId="65F15042" w:rsidR="003F48AB" w:rsidRDefault="003F48AB" w:rsidP="00760059">
      <w:pPr>
        <w:pStyle w:val="Akapitzlist"/>
        <w:numPr>
          <w:ilvl w:val="0"/>
          <w:numId w:val="3"/>
        </w:numPr>
        <w:suppressAutoHyphens/>
        <w:autoSpaceDN w:val="0"/>
        <w:spacing w:after="120" w:line="240" w:lineRule="auto"/>
        <w:jc w:val="both"/>
        <w:rPr>
          <w:rFonts w:cstheme="minorHAnsi"/>
          <w:sz w:val="21"/>
        </w:rPr>
      </w:pPr>
      <w:r w:rsidRPr="003D152A">
        <w:rPr>
          <w:rFonts w:cstheme="minorHAnsi"/>
          <w:sz w:val="21"/>
        </w:rPr>
        <w:t>Cena musi być podana w złotych polskich cyfrowo i słownie. Należy zastosować zaokrąglenie kwot do dwóch miejsc po przecinku.</w:t>
      </w:r>
    </w:p>
    <w:p w14:paraId="75A0E99C" w14:textId="3C09B424" w:rsidR="00515976" w:rsidRPr="003D152A" w:rsidRDefault="00515976" w:rsidP="00760059">
      <w:pPr>
        <w:pStyle w:val="Akapitzlist"/>
        <w:numPr>
          <w:ilvl w:val="0"/>
          <w:numId w:val="3"/>
        </w:numPr>
        <w:suppressAutoHyphens/>
        <w:autoSpaceDN w:val="0"/>
        <w:spacing w:after="120" w:line="240" w:lineRule="auto"/>
        <w:jc w:val="both"/>
        <w:rPr>
          <w:rFonts w:cstheme="minorHAnsi"/>
          <w:sz w:val="21"/>
        </w:rPr>
      </w:pPr>
      <w:r>
        <w:rPr>
          <w:rFonts w:cstheme="minorHAnsi"/>
          <w:sz w:val="21"/>
        </w:rPr>
        <w:t>Od decyzji Komisji Zleceniodawcy nie przysługuje odwołanie.</w:t>
      </w:r>
    </w:p>
    <w:p w14:paraId="7AEA30AE" w14:textId="0539BF91" w:rsidR="003F48AB" w:rsidRPr="003D152A" w:rsidRDefault="003F48AB" w:rsidP="00760059">
      <w:pPr>
        <w:suppressAutoHyphens/>
        <w:autoSpaceDN w:val="0"/>
        <w:spacing w:after="120" w:line="240" w:lineRule="auto"/>
        <w:jc w:val="both"/>
        <w:rPr>
          <w:rFonts w:eastAsia="NSimSun" w:cstheme="minorHAnsi"/>
          <w:b/>
          <w:bCs/>
          <w:kern w:val="3"/>
          <w:sz w:val="21"/>
          <w:lang w:eastAsia="zh-CN" w:bidi="hi-IN"/>
        </w:rPr>
      </w:pPr>
      <w:r w:rsidRPr="003D152A">
        <w:rPr>
          <w:rFonts w:eastAsia="NSimSun" w:cstheme="minorHAnsi"/>
          <w:b/>
          <w:bCs/>
          <w:kern w:val="3"/>
          <w:sz w:val="21"/>
          <w:lang w:eastAsia="zh-CN" w:bidi="hi-IN"/>
        </w:rPr>
        <w:t>X.INFORMACJE DOTYCZĄCE WYBORU NAJKORZYSTNIEJSZEJ OFERTY</w:t>
      </w:r>
    </w:p>
    <w:p w14:paraId="51DC048F" w14:textId="6F90525D" w:rsidR="003F48AB" w:rsidRPr="003D152A" w:rsidRDefault="003F48AB" w:rsidP="005E3625">
      <w:pPr>
        <w:suppressAutoHyphens/>
        <w:autoSpaceDN w:val="0"/>
        <w:spacing w:after="120" w:line="240" w:lineRule="auto"/>
        <w:ind w:left="284"/>
        <w:rPr>
          <w:rFonts w:eastAsia="NSimSun" w:cstheme="minorHAnsi"/>
          <w:kern w:val="3"/>
          <w:sz w:val="21"/>
          <w:lang w:eastAsia="zh-CN" w:bidi="hi-IN"/>
        </w:rPr>
      </w:pPr>
      <w:r w:rsidRPr="003D152A">
        <w:rPr>
          <w:rFonts w:eastAsia="NSimSun" w:cstheme="minorHAnsi"/>
          <w:kern w:val="3"/>
          <w:sz w:val="21"/>
          <w:lang w:eastAsia="zh-CN" w:bidi="hi-IN"/>
        </w:rPr>
        <w:t xml:space="preserve">Zawiadomienie o wyborze najkorzystniejszej oferty zostanie wysłane mailem do zainteresowanych </w:t>
      </w:r>
      <w:r w:rsidR="00FB4B9A" w:rsidRPr="003D152A">
        <w:rPr>
          <w:rFonts w:eastAsia="NSimSun" w:cstheme="minorHAnsi"/>
          <w:kern w:val="3"/>
          <w:sz w:val="21"/>
          <w:lang w:eastAsia="zh-CN" w:bidi="hi-IN"/>
        </w:rPr>
        <w:t>O</w:t>
      </w:r>
      <w:r w:rsidRPr="003D152A">
        <w:rPr>
          <w:rFonts w:eastAsia="NSimSun" w:cstheme="minorHAnsi"/>
          <w:kern w:val="3"/>
          <w:sz w:val="21"/>
          <w:lang w:eastAsia="zh-CN" w:bidi="hi-IN"/>
        </w:rPr>
        <w:t xml:space="preserve">ferentów oraz zamieszczone na stronie </w:t>
      </w:r>
      <w:hyperlink r:id="rId10" w:history="1">
        <w:r w:rsidRPr="003D152A">
          <w:rPr>
            <w:rFonts w:eastAsia="NSimSun" w:cstheme="minorHAnsi"/>
            <w:kern w:val="3"/>
            <w:sz w:val="21"/>
            <w:u w:val="single"/>
            <w:lang w:eastAsia="zh-CN" w:bidi="hi-IN"/>
          </w:rPr>
          <w:t>www.cekis.pl</w:t>
        </w:r>
      </w:hyperlink>
      <w:r w:rsidRPr="003D152A">
        <w:rPr>
          <w:rFonts w:eastAsia="NSimSun" w:cstheme="minorHAnsi"/>
          <w:kern w:val="3"/>
          <w:sz w:val="21"/>
          <w:lang w:eastAsia="zh-CN" w:bidi="hi-IN"/>
        </w:rPr>
        <w:t xml:space="preserve"> w dniu</w:t>
      </w:r>
      <w:r w:rsidR="000B3321" w:rsidRPr="003D152A">
        <w:rPr>
          <w:rFonts w:eastAsia="NSimSun" w:cstheme="minorHAnsi"/>
          <w:kern w:val="3"/>
          <w:sz w:val="21"/>
          <w:lang w:eastAsia="zh-CN" w:bidi="hi-IN"/>
        </w:rPr>
        <w:t xml:space="preserve"> </w:t>
      </w:r>
      <w:r w:rsidR="00306365" w:rsidRPr="003D152A">
        <w:rPr>
          <w:rFonts w:eastAsia="NSimSun" w:cstheme="minorHAnsi"/>
          <w:kern w:val="3"/>
          <w:sz w:val="21"/>
          <w:lang w:eastAsia="zh-CN" w:bidi="hi-IN"/>
        </w:rPr>
        <w:t>1</w:t>
      </w:r>
      <w:r w:rsidR="00942D8D">
        <w:rPr>
          <w:rFonts w:eastAsia="NSimSun" w:cstheme="minorHAnsi"/>
          <w:kern w:val="3"/>
          <w:sz w:val="21"/>
          <w:lang w:eastAsia="zh-CN" w:bidi="hi-IN"/>
        </w:rPr>
        <w:t>1</w:t>
      </w:r>
      <w:r w:rsidR="000B3321" w:rsidRPr="003D152A">
        <w:rPr>
          <w:rFonts w:eastAsia="NSimSun" w:cstheme="minorHAnsi"/>
          <w:kern w:val="3"/>
          <w:sz w:val="21"/>
          <w:lang w:eastAsia="zh-CN" w:bidi="hi-IN"/>
        </w:rPr>
        <w:t>.01.2022 r.</w:t>
      </w:r>
      <w:r w:rsidRPr="003D152A">
        <w:rPr>
          <w:rFonts w:eastAsia="NSimSun" w:cstheme="minorHAnsi"/>
          <w:kern w:val="3"/>
          <w:sz w:val="21"/>
          <w:lang w:eastAsia="zh-CN" w:bidi="hi-IN"/>
        </w:rPr>
        <w:t xml:space="preserve"> lub wywieszone na ogólnodostępnej tablicy informacyjnej.</w:t>
      </w:r>
    </w:p>
    <w:p w14:paraId="571D9FA6" w14:textId="300DEFCF" w:rsidR="005A6AE8" w:rsidRPr="003D152A" w:rsidRDefault="005A6AE8" w:rsidP="00760059">
      <w:pPr>
        <w:spacing w:line="240" w:lineRule="auto"/>
        <w:ind w:left="720"/>
        <w:jc w:val="both"/>
        <w:rPr>
          <w:rFonts w:cstheme="minorHAnsi"/>
          <w:sz w:val="21"/>
        </w:rPr>
      </w:pPr>
    </w:p>
    <w:p w14:paraId="613222BF" w14:textId="77777777" w:rsidR="00682D28" w:rsidRPr="003D152A" w:rsidRDefault="00682D28" w:rsidP="00760059">
      <w:pPr>
        <w:spacing w:line="240" w:lineRule="auto"/>
        <w:ind w:left="720"/>
        <w:jc w:val="both"/>
        <w:rPr>
          <w:rFonts w:cstheme="minorHAnsi"/>
          <w:sz w:val="21"/>
        </w:rPr>
      </w:pPr>
      <w:r w:rsidRPr="003D152A">
        <w:rPr>
          <w:rFonts w:cstheme="minorHAnsi"/>
          <w:sz w:val="21"/>
        </w:rPr>
        <w:t>Załączniki:</w:t>
      </w:r>
    </w:p>
    <w:p w14:paraId="1C1AB349" w14:textId="3EF4880C" w:rsidR="00A6010A" w:rsidRPr="003D152A" w:rsidRDefault="00682D28" w:rsidP="00760059">
      <w:pPr>
        <w:pStyle w:val="Akapitzlist"/>
        <w:numPr>
          <w:ilvl w:val="0"/>
          <w:numId w:val="11"/>
        </w:numPr>
        <w:spacing w:line="240" w:lineRule="auto"/>
        <w:jc w:val="both"/>
        <w:rPr>
          <w:rFonts w:cstheme="minorHAnsi"/>
          <w:sz w:val="21"/>
        </w:rPr>
      </w:pPr>
      <w:r w:rsidRPr="003D152A">
        <w:rPr>
          <w:rFonts w:cstheme="minorHAnsi"/>
          <w:sz w:val="21"/>
        </w:rPr>
        <w:t xml:space="preserve">Załącznik nr 1 – </w:t>
      </w:r>
      <w:r w:rsidR="00A6010A" w:rsidRPr="003D152A">
        <w:rPr>
          <w:rFonts w:cstheme="minorHAnsi"/>
          <w:sz w:val="21"/>
        </w:rPr>
        <w:t>Formularz ofertowy</w:t>
      </w:r>
    </w:p>
    <w:p w14:paraId="25027EC8" w14:textId="6553E703" w:rsidR="00BD0DA6" w:rsidRPr="003D152A" w:rsidRDefault="00BD0DA6" w:rsidP="00760059">
      <w:pPr>
        <w:pStyle w:val="Akapitzlist"/>
        <w:numPr>
          <w:ilvl w:val="0"/>
          <w:numId w:val="11"/>
        </w:numPr>
        <w:spacing w:line="240" w:lineRule="auto"/>
        <w:jc w:val="both"/>
        <w:rPr>
          <w:rFonts w:cstheme="minorHAnsi"/>
          <w:sz w:val="21"/>
        </w:rPr>
      </w:pPr>
      <w:r w:rsidRPr="003D152A">
        <w:rPr>
          <w:rFonts w:cstheme="minorHAnsi"/>
          <w:sz w:val="21"/>
        </w:rPr>
        <w:t xml:space="preserve">Załącznik nr </w:t>
      </w:r>
      <w:r w:rsidR="00640900" w:rsidRPr="003D152A">
        <w:rPr>
          <w:rFonts w:cstheme="minorHAnsi"/>
          <w:sz w:val="21"/>
        </w:rPr>
        <w:t>2</w:t>
      </w:r>
      <w:r w:rsidRPr="003D152A">
        <w:rPr>
          <w:rFonts w:cstheme="minorHAnsi"/>
          <w:sz w:val="21"/>
        </w:rPr>
        <w:t xml:space="preserve"> – Wzór umowy.</w:t>
      </w:r>
    </w:p>
    <w:p w14:paraId="058C6139" w14:textId="12463426" w:rsidR="00BD0DA6" w:rsidRPr="003D152A" w:rsidRDefault="00BD0DA6" w:rsidP="00760059">
      <w:pPr>
        <w:spacing w:line="240" w:lineRule="auto"/>
        <w:ind w:left="720"/>
        <w:jc w:val="both"/>
        <w:rPr>
          <w:rFonts w:cstheme="minorHAnsi"/>
          <w:sz w:val="21"/>
        </w:rPr>
      </w:pPr>
    </w:p>
    <w:p w14:paraId="21B59DF6" w14:textId="24C71A56" w:rsidR="00682D28" w:rsidRPr="003D152A" w:rsidRDefault="00682D28" w:rsidP="00760059">
      <w:pPr>
        <w:spacing w:line="240" w:lineRule="auto"/>
        <w:ind w:left="720"/>
        <w:jc w:val="both"/>
        <w:rPr>
          <w:rFonts w:cstheme="minorHAnsi"/>
          <w:color w:val="FF0000"/>
          <w:sz w:val="21"/>
        </w:rPr>
      </w:pPr>
    </w:p>
    <w:p w14:paraId="054A148F" w14:textId="77777777" w:rsidR="00BD0DA6" w:rsidRPr="003D152A" w:rsidRDefault="00BD0DA6" w:rsidP="00760059">
      <w:pPr>
        <w:spacing w:line="240" w:lineRule="auto"/>
        <w:ind w:left="720"/>
        <w:jc w:val="both"/>
        <w:rPr>
          <w:rFonts w:cstheme="minorHAnsi"/>
          <w:color w:val="FF0000"/>
          <w:sz w:val="21"/>
        </w:rPr>
      </w:pPr>
    </w:p>
    <w:sectPr w:rsidR="00BD0DA6" w:rsidRPr="003D15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0CAF" w14:textId="77777777" w:rsidR="008B2EB4" w:rsidRPr="003D152A" w:rsidRDefault="008B2EB4" w:rsidP="002E5818">
      <w:pPr>
        <w:spacing w:after="0" w:line="240" w:lineRule="auto"/>
        <w:rPr>
          <w:sz w:val="21"/>
          <w:szCs w:val="21"/>
        </w:rPr>
      </w:pPr>
      <w:r w:rsidRPr="003D152A">
        <w:rPr>
          <w:sz w:val="21"/>
          <w:szCs w:val="21"/>
        </w:rPr>
        <w:separator/>
      </w:r>
    </w:p>
  </w:endnote>
  <w:endnote w:type="continuationSeparator" w:id="0">
    <w:p w14:paraId="0A68C3E1" w14:textId="77777777" w:rsidR="008B2EB4" w:rsidRPr="003D152A" w:rsidRDefault="008B2EB4" w:rsidP="002E5818">
      <w:pPr>
        <w:spacing w:after="0" w:line="240" w:lineRule="auto"/>
        <w:rPr>
          <w:sz w:val="21"/>
          <w:szCs w:val="21"/>
        </w:rPr>
      </w:pPr>
      <w:r w:rsidRPr="003D152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1"/>
        <w:szCs w:val="21"/>
      </w:rPr>
      <w:id w:val="-996036526"/>
      <w:docPartObj>
        <w:docPartGallery w:val="Page Numbers (Bottom of Page)"/>
        <w:docPartUnique/>
      </w:docPartObj>
    </w:sdtPr>
    <w:sdtEndPr/>
    <w:sdtContent>
      <w:p w14:paraId="4A327D4B" w14:textId="505B86D8" w:rsidR="005F539F" w:rsidRPr="003D152A" w:rsidRDefault="005F539F">
        <w:pPr>
          <w:pStyle w:val="Stopka"/>
          <w:jc w:val="center"/>
          <w:rPr>
            <w:sz w:val="21"/>
            <w:szCs w:val="21"/>
          </w:rPr>
        </w:pPr>
        <w:r w:rsidRPr="003D152A">
          <w:rPr>
            <w:sz w:val="21"/>
            <w:szCs w:val="21"/>
          </w:rPr>
          <w:fldChar w:fldCharType="begin"/>
        </w:r>
        <w:r w:rsidRPr="003D152A">
          <w:rPr>
            <w:sz w:val="21"/>
            <w:szCs w:val="21"/>
          </w:rPr>
          <w:instrText>PAGE   \* MERGEFORMAT</w:instrText>
        </w:r>
        <w:r w:rsidRPr="003D152A">
          <w:rPr>
            <w:sz w:val="21"/>
            <w:szCs w:val="21"/>
          </w:rPr>
          <w:fldChar w:fldCharType="separate"/>
        </w:r>
        <w:r w:rsidRPr="003D152A">
          <w:rPr>
            <w:sz w:val="21"/>
            <w:szCs w:val="21"/>
          </w:rPr>
          <w:t>2</w:t>
        </w:r>
        <w:r w:rsidRPr="003D152A">
          <w:rPr>
            <w:sz w:val="21"/>
            <w:szCs w:val="21"/>
          </w:rPr>
          <w:fldChar w:fldCharType="end"/>
        </w:r>
      </w:p>
    </w:sdtContent>
  </w:sdt>
  <w:p w14:paraId="5DB32E19" w14:textId="77777777" w:rsidR="005F539F" w:rsidRPr="003D152A" w:rsidRDefault="005F539F">
    <w:pPr>
      <w:pStyle w:val="Stopk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10DC" w14:textId="77777777" w:rsidR="008B2EB4" w:rsidRPr="003D152A" w:rsidRDefault="008B2EB4" w:rsidP="002E5818">
      <w:pPr>
        <w:spacing w:after="0" w:line="240" w:lineRule="auto"/>
        <w:rPr>
          <w:sz w:val="21"/>
          <w:szCs w:val="21"/>
        </w:rPr>
      </w:pPr>
      <w:r w:rsidRPr="003D152A">
        <w:rPr>
          <w:sz w:val="21"/>
          <w:szCs w:val="21"/>
        </w:rPr>
        <w:separator/>
      </w:r>
    </w:p>
  </w:footnote>
  <w:footnote w:type="continuationSeparator" w:id="0">
    <w:p w14:paraId="698ABE83" w14:textId="77777777" w:rsidR="008B2EB4" w:rsidRPr="003D152A" w:rsidRDefault="008B2EB4" w:rsidP="002E5818">
      <w:pPr>
        <w:spacing w:after="0" w:line="240" w:lineRule="auto"/>
        <w:rPr>
          <w:sz w:val="21"/>
          <w:szCs w:val="21"/>
        </w:rPr>
      </w:pPr>
      <w:r w:rsidRPr="003D152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B09" w14:textId="080E52CA" w:rsidR="002E5818" w:rsidRPr="003D152A" w:rsidRDefault="002E5818">
    <w:pPr>
      <w:pStyle w:val="Nagwek"/>
      <w:rPr>
        <w:sz w:val="21"/>
        <w:szCs w:val="21"/>
      </w:rPr>
    </w:pPr>
    <w:r w:rsidRPr="003D152A">
      <w:rPr>
        <w:sz w:val="21"/>
        <w:szCs w:val="21"/>
      </w:rPr>
      <w:t>Nr postępowania :</w:t>
    </w:r>
    <w:r w:rsidR="002C2C74" w:rsidRPr="003D152A">
      <w:rPr>
        <w:sz w:val="21"/>
        <w:szCs w:val="21"/>
      </w:rPr>
      <w:t>L.Dz.CKiS1858/2021</w:t>
    </w:r>
  </w:p>
  <w:p w14:paraId="69A8E3F9" w14:textId="77777777" w:rsidR="002E5818" w:rsidRPr="003D152A" w:rsidRDefault="002E5818">
    <w:pPr>
      <w:pStyle w:val="Nagwek"/>
      <w:rPr>
        <w:sz w:val="21"/>
        <w:szCs w:val="21"/>
      </w:rPr>
    </w:pPr>
  </w:p>
  <w:p w14:paraId="41298A84" w14:textId="77777777" w:rsidR="002E5818" w:rsidRPr="003D152A" w:rsidRDefault="002E5818">
    <w:pPr>
      <w:pStyle w:val="Nagwek"/>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353"/>
    <w:multiLevelType w:val="hybridMultilevel"/>
    <w:tmpl w:val="DE26E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B6E86"/>
    <w:multiLevelType w:val="hybridMultilevel"/>
    <w:tmpl w:val="96523F3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115A5A3D"/>
    <w:multiLevelType w:val="hybridMultilevel"/>
    <w:tmpl w:val="4AECA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C7A62"/>
    <w:multiLevelType w:val="multilevel"/>
    <w:tmpl w:val="A7EE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F7381F"/>
    <w:multiLevelType w:val="hybridMultilevel"/>
    <w:tmpl w:val="71D0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023B00"/>
    <w:multiLevelType w:val="hybridMultilevel"/>
    <w:tmpl w:val="108C1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F4D44"/>
    <w:multiLevelType w:val="hybridMultilevel"/>
    <w:tmpl w:val="BDA61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CF2DBE"/>
    <w:multiLevelType w:val="hybridMultilevel"/>
    <w:tmpl w:val="B8F4D868"/>
    <w:lvl w:ilvl="0" w:tplc="8968ECB0">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DCA3557"/>
    <w:multiLevelType w:val="hybridMultilevel"/>
    <w:tmpl w:val="B8F4D868"/>
    <w:lvl w:ilvl="0" w:tplc="8968ECB0">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C1B5DEE"/>
    <w:multiLevelType w:val="hybridMultilevel"/>
    <w:tmpl w:val="6602CF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67096"/>
    <w:multiLevelType w:val="hybridMultilevel"/>
    <w:tmpl w:val="A7D4D884"/>
    <w:lvl w:ilvl="0" w:tplc="35464B5E">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F42C61"/>
    <w:multiLevelType w:val="hybridMultilevel"/>
    <w:tmpl w:val="4554FACC"/>
    <w:lvl w:ilvl="0" w:tplc="35DEE84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F8130B"/>
    <w:multiLevelType w:val="hybridMultilevel"/>
    <w:tmpl w:val="71D0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A93811"/>
    <w:multiLevelType w:val="hybridMultilevel"/>
    <w:tmpl w:val="57E66FEE"/>
    <w:lvl w:ilvl="0" w:tplc="0415000F">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 w15:restartNumberingAfterBreak="0">
    <w:nsid w:val="774D0D7F"/>
    <w:multiLevelType w:val="multilevel"/>
    <w:tmpl w:val="F988995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D211F84"/>
    <w:multiLevelType w:val="hybridMultilevel"/>
    <w:tmpl w:val="4A2A9506"/>
    <w:lvl w:ilvl="0" w:tplc="E32CCB6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3"/>
  </w:num>
  <w:num w:numId="5">
    <w:abstractNumId w:val="6"/>
  </w:num>
  <w:num w:numId="6">
    <w:abstractNumId w:val="5"/>
  </w:num>
  <w:num w:numId="7">
    <w:abstractNumId w:val="11"/>
  </w:num>
  <w:num w:numId="8">
    <w:abstractNumId w:val="14"/>
  </w:num>
  <w:num w:numId="9">
    <w:abstractNumId w:val="15"/>
  </w:num>
  <w:num w:numId="10">
    <w:abstractNumId w:val="9"/>
  </w:num>
  <w:num w:numId="11">
    <w:abstractNumId w:val="1"/>
  </w:num>
  <w:num w:numId="12">
    <w:abstractNumId w:val="10"/>
  </w:num>
  <w:num w:numId="13">
    <w:abstractNumId w:val="7"/>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45"/>
    <w:rsid w:val="000007BB"/>
    <w:rsid w:val="000449E2"/>
    <w:rsid w:val="00056D39"/>
    <w:rsid w:val="00061443"/>
    <w:rsid w:val="00077611"/>
    <w:rsid w:val="000905A0"/>
    <w:rsid w:val="000A0C83"/>
    <w:rsid w:val="000B3321"/>
    <w:rsid w:val="000D1100"/>
    <w:rsid w:val="000E1B4E"/>
    <w:rsid w:val="000E7831"/>
    <w:rsid w:val="00100ED0"/>
    <w:rsid w:val="00106E2D"/>
    <w:rsid w:val="00126D81"/>
    <w:rsid w:val="00134CAF"/>
    <w:rsid w:val="00177F88"/>
    <w:rsid w:val="00191958"/>
    <w:rsid w:val="001D662B"/>
    <w:rsid w:val="001E10A0"/>
    <w:rsid w:val="001F0DA7"/>
    <w:rsid w:val="002005EC"/>
    <w:rsid w:val="00204C03"/>
    <w:rsid w:val="00213CD8"/>
    <w:rsid w:val="00225DDD"/>
    <w:rsid w:val="002322CD"/>
    <w:rsid w:val="00247011"/>
    <w:rsid w:val="00265726"/>
    <w:rsid w:val="00275B79"/>
    <w:rsid w:val="00275C94"/>
    <w:rsid w:val="00275FBF"/>
    <w:rsid w:val="0029441D"/>
    <w:rsid w:val="002A0D86"/>
    <w:rsid w:val="002C2AB9"/>
    <w:rsid w:val="002C2C74"/>
    <w:rsid w:val="002E0D05"/>
    <w:rsid w:val="002E5818"/>
    <w:rsid w:val="00303682"/>
    <w:rsid w:val="00304AF9"/>
    <w:rsid w:val="00306365"/>
    <w:rsid w:val="00317A25"/>
    <w:rsid w:val="00321540"/>
    <w:rsid w:val="00352605"/>
    <w:rsid w:val="0035422E"/>
    <w:rsid w:val="0036260D"/>
    <w:rsid w:val="00396B85"/>
    <w:rsid w:val="003C6AC6"/>
    <w:rsid w:val="003D152A"/>
    <w:rsid w:val="003E7677"/>
    <w:rsid w:val="003F48AB"/>
    <w:rsid w:val="00414505"/>
    <w:rsid w:val="00426329"/>
    <w:rsid w:val="004277C2"/>
    <w:rsid w:val="00435679"/>
    <w:rsid w:val="00440A2E"/>
    <w:rsid w:val="004459DE"/>
    <w:rsid w:val="00445B78"/>
    <w:rsid w:val="0044755A"/>
    <w:rsid w:val="004C2AD9"/>
    <w:rsid w:val="004D5917"/>
    <w:rsid w:val="004E103B"/>
    <w:rsid w:val="004E6E87"/>
    <w:rsid w:val="004E7B61"/>
    <w:rsid w:val="00515976"/>
    <w:rsid w:val="005173A8"/>
    <w:rsid w:val="00525305"/>
    <w:rsid w:val="00556B22"/>
    <w:rsid w:val="00586743"/>
    <w:rsid w:val="00586C13"/>
    <w:rsid w:val="00595A34"/>
    <w:rsid w:val="005A634A"/>
    <w:rsid w:val="005A6AE8"/>
    <w:rsid w:val="005B2A89"/>
    <w:rsid w:val="005D44A4"/>
    <w:rsid w:val="005E0AD7"/>
    <w:rsid w:val="005E3625"/>
    <w:rsid w:val="005F539F"/>
    <w:rsid w:val="006012D4"/>
    <w:rsid w:val="00601D28"/>
    <w:rsid w:val="00605618"/>
    <w:rsid w:val="00610AD4"/>
    <w:rsid w:val="00611403"/>
    <w:rsid w:val="00613ECA"/>
    <w:rsid w:val="00625CC4"/>
    <w:rsid w:val="00640900"/>
    <w:rsid w:val="00662E7D"/>
    <w:rsid w:val="00670903"/>
    <w:rsid w:val="00682D28"/>
    <w:rsid w:val="00697948"/>
    <w:rsid w:val="006B74E3"/>
    <w:rsid w:val="006D0C72"/>
    <w:rsid w:val="006D173C"/>
    <w:rsid w:val="006D31C6"/>
    <w:rsid w:val="006E5A1D"/>
    <w:rsid w:val="006F403C"/>
    <w:rsid w:val="006F6F2B"/>
    <w:rsid w:val="007229ED"/>
    <w:rsid w:val="0074027E"/>
    <w:rsid w:val="007519DF"/>
    <w:rsid w:val="00760059"/>
    <w:rsid w:val="0077245B"/>
    <w:rsid w:val="00773542"/>
    <w:rsid w:val="00787410"/>
    <w:rsid w:val="0079084B"/>
    <w:rsid w:val="007D1D87"/>
    <w:rsid w:val="007D3B73"/>
    <w:rsid w:val="007D494D"/>
    <w:rsid w:val="007E3DEF"/>
    <w:rsid w:val="007E7612"/>
    <w:rsid w:val="007F3F76"/>
    <w:rsid w:val="0080207B"/>
    <w:rsid w:val="0080711A"/>
    <w:rsid w:val="00827B45"/>
    <w:rsid w:val="008339BB"/>
    <w:rsid w:val="00846B27"/>
    <w:rsid w:val="00896756"/>
    <w:rsid w:val="008B2EB4"/>
    <w:rsid w:val="008B709E"/>
    <w:rsid w:val="009138C3"/>
    <w:rsid w:val="009179A4"/>
    <w:rsid w:val="00924D43"/>
    <w:rsid w:val="00933E9F"/>
    <w:rsid w:val="00942D8D"/>
    <w:rsid w:val="009537F9"/>
    <w:rsid w:val="0095581B"/>
    <w:rsid w:val="00955C9C"/>
    <w:rsid w:val="00974D6A"/>
    <w:rsid w:val="009A0247"/>
    <w:rsid w:val="009A032E"/>
    <w:rsid w:val="009C2842"/>
    <w:rsid w:val="009C54AF"/>
    <w:rsid w:val="009F21E6"/>
    <w:rsid w:val="009F653C"/>
    <w:rsid w:val="00A16A33"/>
    <w:rsid w:val="00A236C9"/>
    <w:rsid w:val="00A31B89"/>
    <w:rsid w:val="00A550C0"/>
    <w:rsid w:val="00A6010A"/>
    <w:rsid w:val="00A60682"/>
    <w:rsid w:val="00A747EE"/>
    <w:rsid w:val="00A75AFA"/>
    <w:rsid w:val="00A76A5D"/>
    <w:rsid w:val="00A77FC6"/>
    <w:rsid w:val="00AA1510"/>
    <w:rsid w:val="00AA1B27"/>
    <w:rsid w:val="00AC2D22"/>
    <w:rsid w:val="00AE403B"/>
    <w:rsid w:val="00AE589D"/>
    <w:rsid w:val="00AF4060"/>
    <w:rsid w:val="00B0101E"/>
    <w:rsid w:val="00B32546"/>
    <w:rsid w:val="00B33239"/>
    <w:rsid w:val="00B50A4F"/>
    <w:rsid w:val="00B64DB8"/>
    <w:rsid w:val="00B65C0C"/>
    <w:rsid w:val="00B66A4F"/>
    <w:rsid w:val="00B75D72"/>
    <w:rsid w:val="00BA3849"/>
    <w:rsid w:val="00BB3194"/>
    <w:rsid w:val="00BB6F79"/>
    <w:rsid w:val="00BC0890"/>
    <w:rsid w:val="00BD0DA6"/>
    <w:rsid w:val="00BE02C0"/>
    <w:rsid w:val="00C07B51"/>
    <w:rsid w:val="00C22B72"/>
    <w:rsid w:val="00C25E54"/>
    <w:rsid w:val="00C4504F"/>
    <w:rsid w:val="00C5135A"/>
    <w:rsid w:val="00C637EE"/>
    <w:rsid w:val="00C77DA4"/>
    <w:rsid w:val="00C82B4E"/>
    <w:rsid w:val="00CD24CA"/>
    <w:rsid w:val="00D100EE"/>
    <w:rsid w:val="00D14B10"/>
    <w:rsid w:val="00D179CF"/>
    <w:rsid w:val="00D2196D"/>
    <w:rsid w:val="00D327B1"/>
    <w:rsid w:val="00D62069"/>
    <w:rsid w:val="00D66EC8"/>
    <w:rsid w:val="00D735F5"/>
    <w:rsid w:val="00D73FA3"/>
    <w:rsid w:val="00D7611D"/>
    <w:rsid w:val="00D8407A"/>
    <w:rsid w:val="00DA01CD"/>
    <w:rsid w:val="00DA0CBF"/>
    <w:rsid w:val="00DB2ECA"/>
    <w:rsid w:val="00DB735D"/>
    <w:rsid w:val="00DE6613"/>
    <w:rsid w:val="00E15A1A"/>
    <w:rsid w:val="00EC0667"/>
    <w:rsid w:val="00EE261F"/>
    <w:rsid w:val="00EE38D7"/>
    <w:rsid w:val="00EE65AE"/>
    <w:rsid w:val="00F07BF5"/>
    <w:rsid w:val="00F1011E"/>
    <w:rsid w:val="00F52F95"/>
    <w:rsid w:val="00F56531"/>
    <w:rsid w:val="00F668FB"/>
    <w:rsid w:val="00F74214"/>
    <w:rsid w:val="00F84DCA"/>
    <w:rsid w:val="00F9561F"/>
    <w:rsid w:val="00FA3699"/>
    <w:rsid w:val="00FB4B9A"/>
    <w:rsid w:val="00FD6815"/>
    <w:rsid w:val="00FF3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3F18"/>
  <w15:chartTrackingRefBased/>
  <w15:docId w15:val="{B8ACBD58-905D-45FC-A3E0-C412F3D1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48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8AB"/>
    <w:pPr>
      <w:ind w:left="720"/>
      <w:contextualSpacing/>
    </w:pPr>
  </w:style>
  <w:style w:type="character" w:styleId="Hipercze">
    <w:name w:val="Hyperlink"/>
    <w:basedOn w:val="Domylnaczcionkaakapitu"/>
    <w:uiPriority w:val="99"/>
    <w:unhideWhenUsed/>
    <w:rsid w:val="003F48AB"/>
    <w:rPr>
      <w:color w:val="0563C1" w:themeColor="hyperlink"/>
      <w:u w:val="single"/>
    </w:rPr>
  </w:style>
  <w:style w:type="paragraph" w:customStyle="1" w:styleId="Standard">
    <w:name w:val="Standard"/>
    <w:rsid w:val="003F48A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7D3B73"/>
    <w:rPr>
      <w:color w:val="605E5C"/>
      <w:shd w:val="clear" w:color="auto" w:fill="E1DFDD"/>
    </w:rPr>
  </w:style>
  <w:style w:type="character" w:styleId="Odwoaniedokomentarza">
    <w:name w:val="annotation reference"/>
    <w:basedOn w:val="Domylnaczcionkaakapitu"/>
    <w:uiPriority w:val="99"/>
    <w:semiHidden/>
    <w:unhideWhenUsed/>
    <w:rsid w:val="00EC0667"/>
    <w:rPr>
      <w:sz w:val="16"/>
      <w:szCs w:val="16"/>
    </w:rPr>
  </w:style>
  <w:style w:type="paragraph" w:styleId="Tekstkomentarza">
    <w:name w:val="annotation text"/>
    <w:basedOn w:val="Normalny"/>
    <w:link w:val="TekstkomentarzaZnak"/>
    <w:uiPriority w:val="99"/>
    <w:semiHidden/>
    <w:unhideWhenUsed/>
    <w:rsid w:val="00EC0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0667"/>
    <w:rPr>
      <w:sz w:val="20"/>
      <w:szCs w:val="20"/>
    </w:rPr>
  </w:style>
  <w:style w:type="paragraph" w:styleId="Tematkomentarza">
    <w:name w:val="annotation subject"/>
    <w:basedOn w:val="Tekstkomentarza"/>
    <w:next w:val="Tekstkomentarza"/>
    <w:link w:val="TematkomentarzaZnak"/>
    <w:uiPriority w:val="99"/>
    <w:semiHidden/>
    <w:unhideWhenUsed/>
    <w:rsid w:val="00EC0667"/>
    <w:rPr>
      <w:b/>
      <w:bCs/>
    </w:rPr>
  </w:style>
  <w:style w:type="character" w:customStyle="1" w:styleId="TematkomentarzaZnak">
    <w:name w:val="Temat komentarza Znak"/>
    <w:basedOn w:val="TekstkomentarzaZnak"/>
    <w:link w:val="Tematkomentarza"/>
    <w:uiPriority w:val="99"/>
    <w:semiHidden/>
    <w:rsid w:val="00EC0667"/>
    <w:rPr>
      <w:b/>
      <w:bCs/>
      <w:sz w:val="20"/>
      <w:szCs w:val="20"/>
    </w:rPr>
  </w:style>
  <w:style w:type="paragraph" w:styleId="Tekstdymka">
    <w:name w:val="Balloon Text"/>
    <w:basedOn w:val="Normalny"/>
    <w:link w:val="TekstdymkaZnak"/>
    <w:uiPriority w:val="99"/>
    <w:semiHidden/>
    <w:unhideWhenUsed/>
    <w:rsid w:val="00EC0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667"/>
    <w:rPr>
      <w:rFonts w:ascii="Segoe UI" w:hAnsi="Segoe UI" w:cs="Segoe UI"/>
      <w:sz w:val="18"/>
      <w:szCs w:val="18"/>
    </w:rPr>
  </w:style>
  <w:style w:type="paragraph" w:styleId="Nagwek">
    <w:name w:val="header"/>
    <w:basedOn w:val="Normalny"/>
    <w:link w:val="NagwekZnak"/>
    <w:uiPriority w:val="99"/>
    <w:unhideWhenUsed/>
    <w:rsid w:val="002E5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818"/>
  </w:style>
  <w:style w:type="paragraph" w:styleId="Stopka">
    <w:name w:val="footer"/>
    <w:basedOn w:val="Normalny"/>
    <w:link w:val="StopkaZnak"/>
    <w:uiPriority w:val="99"/>
    <w:unhideWhenUsed/>
    <w:rsid w:val="002E5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818"/>
  </w:style>
  <w:style w:type="paragraph" w:styleId="NormalnyWeb">
    <w:name w:val="Normal (Web)"/>
    <w:basedOn w:val="Normalny"/>
    <w:uiPriority w:val="99"/>
    <w:unhideWhenUsed/>
    <w:rsid w:val="007D1D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3844">
      <w:bodyDiv w:val="1"/>
      <w:marLeft w:val="0"/>
      <w:marRight w:val="0"/>
      <w:marTop w:val="0"/>
      <w:marBottom w:val="0"/>
      <w:divBdr>
        <w:top w:val="none" w:sz="0" w:space="0" w:color="auto"/>
        <w:left w:val="none" w:sz="0" w:space="0" w:color="auto"/>
        <w:bottom w:val="none" w:sz="0" w:space="0" w:color="auto"/>
        <w:right w:val="none" w:sz="0" w:space="0" w:color="auto"/>
      </w:divBdr>
      <w:divsChild>
        <w:div w:id="655913255">
          <w:marLeft w:val="0"/>
          <w:marRight w:val="0"/>
          <w:marTop w:val="0"/>
          <w:marBottom w:val="0"/>
          <w:divBdr>
            <w:top w:val="none" w:sz="0" w:space="0" w:color="auto"/>
            <w:left w:val="none" w:sz="0" w:space="0" w:color="auto"/>
            <w:bottom w:val="none" w:sz="0" w:space="0" w:color="auto"/>
            <w:right w:val="none" w:sz="0" w:space="0" w:color="auto"/>
          </w:divBdr>
        </w:div>
      </w:divsChild>
    </w:div>
    <w:div w:id="6946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ki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kis.pl" TargetMode="External"/><Relationship Id="rId4" Type="http://schemas.openxmlformats.org/officeDocument/2006/relationships/settings" Target="settings.xml"/><Relationship Id="rId9" Type="http://schemas.openxmlformats.org/officeDocument/2006/relationships/hyperlink" Target="mailto:sekretariat@ceki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9BE6-CB99-4096-B3B9-E0F96FBF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Kiepura</dc:creator>
  <cp:keywords/>
  <dc:description/>
  <cp:lastModifiedBy>Magdalena Kiepura</cp:lastModifiedBy>
  <cp:revision>167</cp:revision>
  <cp:lastPrinted>2022-01-03T07:44:00Z</cp:lastPrinted>
  <dcterms:created xsi:type="dcterms:W3CDTF">2021-12-27T13:57:00Z</dcterms:created>
  <dcterms:modified xsi:type="dcterms:W3CDTF">2022-01-03T13:54:00Z</dcterms:modified>
</cp:coreProperties>
</file>